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952C7" w14:textId="77777777" w:rsidR="00950140" w:rsidRPr="00950140" w:rsidRDefault="00950140" w:rsidP="00950140">
      <w:r w:rsidRPr="00950140">
        <w:rPr>
          <w:b/>
          <w:bCs/>
        </w:rPr>
        <w:t>At The Board Table</w:t>
      </w:r>
    </w:p>
    <w:p w14:paraId="384B0091" w14:textId="1B4CCB69" w:rsidR="00950140" w:rsidRPr="00950140" w:rsidRDefault="00950140" w:rsidP="00950140">
      <w:pPr>
        <w:rPr>
          <w:b/>
          <w:bCs/>
        </w:rPr>
      </w:pPr>
      <w:r w:rsidRPr="00950140">
        <w:rPr>
          <w:b/>
          <w:bCs/>
        </w:rPr>
        <w:t>Terms of Use</w:t>
      </w:r>
    </w:p>
    <w:p w14:paraId="29B0E775" w14:textId="777AFAD4" w:rsidR="00950140" w:rsidRPr="00950140" w:rsidRDefault="00950140" w:rsidP="00950140">
      <w:r w:rsidRPr="00950140">
        <w:rPr>
          <w:b/>
          <w:bCs/>
        </w:rPr>
        <w:t>Effective Date:</w:t>
      </w:r>
      <w:r w:rsidRPr="00950140">
        <w:t xml:space="preserve"> June </w:t>
      </w:r>
      <w:r>
        <w:t>1</w:t>
      </w:r>
      <w:r w:rsidRPr="00950140">
        <w:t>, 2026</w:t>
      </w:r>
    </w:p>
    <w:p w14:paraId="02AC2CD4" w14:textId="77777777" w:rsidR="00950140" w:rsidRPr="00950140" w:rsidRDefault="00950140" w:rsidP="00950140">
      <w:r w:rsidRPr="00950140">
        <w:t>Welcome to At The Board Table ("At The Board Table," "we," "our," or "us"). These Terms of Use ("Terms") govern your access to and use of our website, educational programs, membership services, community platforms, events, and related offerings.</w:t>
      </w:r>
    </w:p>
    <w:p w14:paraId="224072C5" w14:textId="77777777" w:rsidR="00950140" w:rsidRPr="00950140" w:rsidRDefault="00950140" w:rsidP="00950140">
      <w:r w:rsidRPr="00950140">
        <w:t>By accessing or using our website or services, you agree to be bound by these Terms. If you do not agree to these Terms, please do not use our website or services.</w:t>
      </w:r>
    </w:p>
    <w:p w14:paraId="481F9D52" w14:textId="77777777" w:rsidR="00950140" w:rsidRPr="00950140" w:rsidRDefault="00950140" w:rsidP="00950140">
      <w:pPr>
        <w:rPr>
          <w:b/>
          <w:bCs/>
        </w:rPr>
      </w:pPr>
      <w:r w:rsidRPr="00950140">
        <w:rPr>
          <w:b/>
          <w:bCs/>
        </w:rPr>
        <w:t>1. About At The Board Table</w:t>
      </w:r>
    </w:p>
    <w:p w14:paraId="7FE335B1" w14:textId="77777777" w:rsidR="00950140" w:rsidRPr="00950140" w:rsidRDefault="00950140" w:rsidP="00950140">
      <w:r w:rsidRPr="00950140">
        <w:t>At The Board Table provides educational resources, training programs, workshops, certifications, facilitator development opportunities, community engagement, and related services designed to strengthen nonprofit governance and leadership.</w:t>
      </w:r>
    </w:p>
    <w:p w14:paraId="078C8122" w14:textId="77777777" w:rsidR="00950140" w:rsidRPr="00950140" w:rsidRDefault="00950140" w:rsidP="00950140">
      <w:pPr>
        <w:rPr>
          <w:b/>
          <w:bCs/>
        </w:rPr>
      </w:pPr>
      <w:r w:rsidRPr="00950140">
        <w:rPr>
          <w:b/>
          <w:bCs/>
        </w:rPr>
        <w:t>2. Eligibility</w:t>
      </w:r>
    </w:p>
    <w:p w14:paraId="3442AB27" w14:textId="609CE8BF" w:rsidR="00950140" w:rsidRPr="00950140" w:rsidRDefault="00950140" w:rsidP="00950140">
      <w:r w:rsidRPr="00950140">
        <w:t>You must be at least 18 years of age to use our services or participate in membership programs unless specifically authorized by us.</w:t>
      </w:r>
      <w:r w:rsidR="00D84D8A">
        <w:t xml:space="preserve"> We welcome young nonprofit </w:t>
      </w:r>
      <w:r w:rsidR="003C0A1D">
        <w:t>leaders but</w:t>
      </w:r>
      <w:r w:rsidR="00005240">
        <w:t xml:space="preserve"> may form independent cohorts. </w:t>
      </w:r>
    </w:p>
    <w:p w14:paraId="7CACBAAD" w14:textId="30EB33C1" w:rsidR="00950140" w:rsidRPr="00950140" w:rsidRDefault="00950140" w:rsidP="00950140">
      <w:r w:rsidRPr="00950140">
        <w:t>By using our website, you represent that you have the legal authority to enter into this agreement.</w:t>
      </w:r>
      <w:r w:rsidR="003C0A1D">
        <w:t xml:space="preserve"> If you are not of legal age, please have a parent or guardian contact our office.</w:t>
      </w:r>
    </w:p>
    <w:p w14:paraId="6C59DE06" w14:textId="77777777" w:rsidR="00950140" w:rsidRPr="00950140" w:rsidRDefault="00950140" w:rsidP="00950140">
      <w:pPr>
        <w:rPr>
          <w:b/>
          <w:bCs/>
        </w:rPr>
      </w:pPr>
      <w:r w:rsidRPr="00950140">
        <w:rPr>
          <w:b/>
          <w:bCs/>
        </w:rPr>
        <w:t>3. User Accounts</w:t>
      </w:r>
    </w:p>
    <w:p w14:paraId="4EA78437" w14:textId="77777777" w:rsidR="00950140" w:rsidRPr="00950140" w:rsidRDefault="00950140" w:rsidP="00950140">
      <w:r w:rsidRPr="00950140">
        <w:t>Certain portions of our website may require registration or membership.</w:t>
      </w:r>
    </w:p>
    <w:p w14:paraId="0B880B86" w14:textId="77777777" w:rsidR="00950140" w:rsidRPr="00950140" w:rsidRDefault="00950140" w:rsidP="00950140">
      <w:r w:rsidRPr="00950140">
        <w:t xml:space="preserve">You agree </w:t>
      </w:r>
      <w:proofErr w:type="gramStart"/>
      <w:r w:rsidRPr="00950140">
        <w:t>to</w:t>
      </w:r>
      <w:proofErr w:type="gramEnd"/>
      <w:r w:rsidRPr="00950140">
        <w:t>:</w:t>
      </w:r>
    </w:p>
    <w:p w14:paraId="7D2EC97A" w14:textId="77777777" w:rsidR="00950140" w:rsidRPr="00950140" w:rsidRDefault="00950140" w:rsidP="00950140">
      <w:pPr>
        <w:numPr>
          <w:ilvl w:val="0"/>
          <w:numId w:val="1"/>
        </w:numPr>
      </w:pPr>
      <w:r w:rsidRPr="00950140">
        <w:t>Provide accurate and complete information.</w:t>
      </w:r>
    </w:p>
    <w:p w14:paraId="06F43733" w14:textId="77777777" w:rsidR="00950140" w:rsidRPr="00950140" w:rsidRDefault="00950140" w:rsidP="00950140">
      <w:pPr>
        <w:numPr>
          <w:ilvl w:val="0"/>
          <w:numId w:val="1"/>
        </w:numPr>
      </w:pPr>
      <w:r w:rsidRPr="00950140">
        <w:t>Maintain the confidentiality of your login credentials.</w:t>
      </w:r>
    </w:p>
    <w:p w14:paraId="61F645F7" w14:textId="77777777" w:rsidR="00950140" w:rsidRPr="00950140" w:rsidRDefault="00950140" w:rsidP="00950140">
      <w:pPr>
        <w:numPr>
          <w:ilvl w:val="0"/>
          <w:numId w:val="1"/>
        </w:numPr>
      </w:pPr>
      <w:r w:rsidRPr="00950140">
        <w:t>Notify us promptly of any unauthorized use of your account.</w:t>
      </w:r>
    </w:p>
    <w:p w14:paraId="3FE6F58A" w14:textId="77777777" w:rsidR="00950140" w:rsidRPr="00950140" w:rsidRDefault="00950140" w:rsidP="00950140">
      <w:pPr>
        <w:numPr>
          <w:ilvl w:val="0"/>
          <w:numId w:val="1"/>
        </w:numPr>
      </w:pPr>
      <w:r w:rsidRPr="00950140">
        <w:t>Accept responsibility for activities occurring under your account.</w:t>
      </w:r>
    </w:p>
    <w:p w14:paraId="1A667CB0" w14:textId="77777777" w:rsidR="00950140" w:rsidRPr="00950140" w:rsidRDefault="00950140" w:rsidP="00950140">
      <w:r w:rsidRPr="00950140">
        <w:t>We reserve the right to suspend or terminate accounts that violate these Terms.</w:t>
      </w:r>
    </w:p>
    <w:p w14:paraId="2D21174F" w14:textId="77777777" w:rsidR="00950140" w:rsidRPr="00950140" w:rsidRDefault="00950140" w:rsidP="00950140">
      <w:pPr>
        <w:rPr>
          <w:b/>
          <w:bCs/>
        </w:rPr>
      </w:pPr>
      <w:r w:rsidRPr="00950140">
        <w:rPr>
          <w:b/>
          <w:bCs/>
        </w:rPr>
        <w:t>4. Memberships, Programs, and Events</w:t>
      </w:r>
    </w:p>
    <w:p w14:paraId="69880F35" w14:textId="77777777" w:rsidR="00950140" w:rsidRPr="00950140" w:rsidRDefault="00950140" w:rsidP="00950140">
      <w:r w:rsidRPr="00950140">
        <w:t>Participation in memberships, training programs, certifications, workshops, conferences, and community activities is subject to any additional terms provided during registration.</w:t>
      </w:r>
    </w:p>
    <w:p w14:paraId="23BC5878" w14:textId="77777777" w:rsidR="00950140" w:rsidRPr="00950140" w:rsidRDefault="00950140" w:rsidP="00950140">
      <w:r w:rsidRPr="00950140">
        <w:lastRenderedPageBreak/>
        <w:t>We reserve the right to:</w:t>
      </w:r>
    </w:p>
    <w:p w14:paraId="0B9AC2DF" w14:textId="77777777" w:rsidR="00950140" w:rsidRPr="00950140" w:rsidRDefault="00950140" w:rsidP="00950140">
      <w:pPr>
        <w:numPr>
          <w:ilvl w:val="0"/>
          <w:numId w:val="2"/>
        </w:numPr>
      </w:pPr>
      <w:r w:rsidRPr="00950140">
        <w:t>Modify program offerings.</w:t>
      </w:r>
    </w:p>
    <w:p w14:paraId="4B329F3B" w14:textId="77777777" w:rsidR="00950140" w:rsidRPr="00950140" w:rsidRDefault="00950140" w:rsidP="00950140">
      <w:pPr>
        <w:numPr>
          <w:ilvl w:val="0"/>
          <w:numId w:val="2"/>
        </w:numPr>
      </w:pPr>
      <w:r w:rsidRPr="00950140">
        <w:t>Adjust schedules or instructors.</w:t>
      </w:r>
    </w:p>
    <w:p w14:paraId="70137971" w14:textId="77777777" w:rsidR="00950140" w:rsidRPr="00950140" w:rsidRDefault="00950140" w:rsidP="00950140">
      <w:pPr>
        <w:numPr>
          <w:ilvl w:val="0"/>
          <w:numId w:val="2"/>
        </w:numPr>
      </w:pPr>
      <w:r w:rsidRPr="00950140">
        <w:t>Cancel events when necessary.</w:t>
      </w:r>
    </w:p>
    <w:p w14:paraId="3626CA2E" w14:textId="77777777" w:rsidR="00950140" w:rsidRPr="00950140" w:rsidRDefault="00950140" w:rsidP="00950140">
      <w:pPr>
        <w:numPr>
          <w:ilvl w:val="0"/>
          <w:numId w:val="2"/>
        </w:numPr>
      </w:pPr>
      <w:r w:rsidRPr="00950140">
        <w:t>Refuse participation when conduct is inconsistent with our community standards.</w:t>
      </w:r>
    </w:p>
    <w:p w14:paraId="3AABAED4" w14:textId="77777777" w:rsidR="00950140" w:rsidRPr="00950140" w:rsidRDefault="00950140" w:rsidP="00950140">
      <w:pPr>
        <w:rPr>
          <w:b/>
          <w:bCs/>
        </w:rPr>
      </w:pPr>
      <w:r w:rsidRPr="00950140">
        <w:rPr>
          <w:b/>
          <w:bCs/>
        </w:rPr>
        <w:t>5. Intellectual Property</w:t>
      </w:r>
    </w:p>
    <w:p w14:paraId="675EDC32" w14:textId="77777777" w:rsidR="00950140" w:rsidRPr="00950140" w:rsidRDefault="00950140" w:rsidP="00950140">
      <w:r w:rsidRPr="00950140">
        <w:t>All content available through At The Board Table is protected by copyright, trademark, and other intellectual property laws.</w:t>
      </w:r>
    </w:p>
    <w:p w14:paraId="3D325A8F" w14:textId="77777777" w:rsidR="00950140" w:rsidRPr="00950140" w:rsidRDefault="00950140" w:rsidP="00950140">
      <w:r w:rsidRPr="00950140">
        <w:t>This includes, but is not limited to:</w:t>
      </w:r>
    </w:p>
    <w:p w14:paraId="4FC8E51B" w14:textId="77777777" w:rsidR="00950140" w:rsidRPr="00950140" w:rsidRDefault="00950140" w:rsidP="00950140">
      <w:pPr>
        <w:numPr>
          <w:ilvl w:val="0"/>
          <w:numId w:val="3"/>
        </w:numPr>
      </w:pPr>
      <w:r w:rsidRPr="00950140">
        <w:t>Training materials</w:t>
      </w:r>
    </w:p>
    <w:p w14:paraId="690A2FBF" w14:textId="77777777" w:rsidR="00950140" w:rsidRPr="00950140" w:rsidRDefault="00950140" w:rsidP="00950140">
      <w:pPr>
        <w:numPr>
          <w:ilvl w:val="0"/>
          <w:numId w:val="3"/>
        </w:numPr>
      </w:pPr>
      <w:r w:rsidRPr="00950140">
        <w:t>Curriculum</w:t>
      </w:r>
    </w:p>
    <w:p w14:paraId="46D6A4A7" w14:textId="77777777" w:rsidR="00950140" w:rsidRPr="00950140" w:rsidRDefault="00950140" w:rsidP="00950140">
      <w:pPr>
        <w:numPr>
          <w:ilvl w:val="0"/>
          <w:numId w:val="3"/>
        </w:numPr>
      </w:pPr>
      <w:r w:rsidRPr="00950140">
        <w:t>Facilitator guides</w:t>
      </w:r>
    </w:p>
    <w:p w14:paraId="33777495" w14:textId="77777777" w:rsidR="00950140" w:rsidRPr="00950140" w:rsidRDefault="00950140" w:rsidP="00950140">
      <w:pPr>
        <w:numPr>
          <w:ilvl w:val="0"/>
          <w:numId w:val="3"/>
        </w:numPr>
      </w:pPr>
      <w:r w:rsidRPr="00950140">
        <w:t>Exercises</w:t>
      </w:r>
    </w:p>
    <w:p w14:paraId="08C050C6" w14:textId="77777777" w:rsidR="00950140" w:rsidRPr="00950140" w:rsidRDefault="00950140" w:rsidP="00950140">
      <w:pPr>
        <w:numPr>
          <w:ilvl w:val="0"/>
          <w:numId w:val="3"/>
        </w:numPr>
      </w:pPr>
      <w:r w:rsidRPr="00950140">
        <w:t>Worksheets</w:t>
      </w:r>
    </w:p>
    <w:p w14:paraId="54E76AD5" w14:textId="77777777" w:rsidR="00950140" w:rsidRPr="00950140" w:rsidRDefault="00950140" w:rsidP="00950140">
      <w:pPr>
        <w:numPr>
          <w:ilvl w:val="0"/>
          <w:numId w:val="3"/>
        </w:numPr>
      </w:pPr>
      <w:r w:rsidRPr="00950140">
        <w:t>Videos</w:t>
      </w:r>
    </w:p>
    <w:p w14:paraId="4CFA6257" w14:textId="77777777" w:rsidR="00950140" w:rsidRPr="00950140" w:rsidRDefault="00950140" w:rsidP="00950140">
      <w:pPr>
        <w:numPr>
          <w:ilvl w:val="0"/>
          <w:numId w:val="3"/>
        </w:numPr>
      </w:pPr>
      <w:r w:rsidRPr="00950140">
        <w:t>Recordings</w:t>
      </w:r>
    </w:p>
    <w:p w14:paraId="3C9B9233" w14:textId="77777777" w:rsidR="00950140" w:rsidRPr="00950140" w:rsidRDefault="00950140" w:rsidP="00950140">
      <w:pPr>
        <w:numPr>
          <w:ilvl w:val="0"/>
          <w:numId w:val="3"/>
        </w:numPr>
      </w:pPr>
      <w:r w:rsidRPr="00950140">
        <w:t>Graphics</w:t>
      </w:r>
    </w:p>
    <w:p w14:paraId="37448C43" w14:textId="77777777" w:rsidR="00950140" w:rsidRPr="00950140" w:rsidRDefault="00950140" w:rsidP="00950140">
      <w:pPr>
        <w:numPr>
          <w:ilvl w:val="0"/>
          <w:numId w:val="3"/>
        </w:numPr>
      </w:pPr>
      <w:r w:rsidRPr="00950140">
        <w:t>Logos</w:t>
      </w:r>
    </w:p>
    <w:p w14:paraId="5BC5C918" w14:textId="77777777" w:rsidR="00950140" w:rsidRPr="00950140" w:rsidRDefault="00950140" w:rsidP="00950140">
      <w:pPr>
        <w:numPr>
          <w:ilvl w:val="0"/>
          <w:numId w:val="3"/>
        </w:numPr>
      </w:pPr>
      <w:r w:rsidRPr="00950140">
        <w:t>Articles</w:t>
      </w:r>
    </w:p>
    <w:p w14:paraId="4DC086FE" w14:textId="77777777" w:rsidR="00950140" w:rsidRPr="00950140" w:rsidRDefault="00950140" w:rsidP="00950140">
      <w:pPr>
        <w:numPr>
          <w:ilvl w:val="0"/>
          <w:numId w:val="3"/>
        </w:numPr>
      </w:pPr>
      <w:r w:rsidRPr="00950140">
        <w:t>Downloadable resources</w:t>
      </w:r>
    </w:p>
    <w:p w14:paraId="6E079FFA" w14:textId="77777777" w:rsidR="00950140" w:rsidRPr="00950140" w:rsidRDefault="00950140" w:rsidP="00950140">
      <w:pPr>
        <w:numPr>
          <w:ilvl w:val="0"/>
          <w:numId w:val="3"/>
        </w:numPr>
      </w:pPr>
      <w:r w:rsidRPr="00950140">
        <w:t>Certification materials</w:t>
      </w:r>
    </w:p>
    <w:p w14:paraId="359134A1" w14:textId="77777777" w:rsidR="00950140" w:rsidRPr="00950140" w:rsidRDefault="00950140" w:rsidP="00950140">
      <w:pPr>
        <w:numPr>
          <w:ilvl w:val="0"/>
          <w:numId w:val="3"/>
        </w:numPr>
      </w:pPr>
      <w:r w:rsidRPr="00950140">
        <w:t>Community content created by At The Board Table</w:t>
      </w:r>
    </w:p>
    <w:p w14:paraId="1E9CD33E" w14:textId="77777777" w:rsidR="00950140" w:rsidRPr="00950140" w:rsidRDefault="00950140" w:rsidP="00950140">
      <w:r w:rsidRPr="00950140">
        <w:t>Unless expressly authorized, you may not:</w:t>
      </w:r>
    </w:p>
    <w:p w14:paraId="0160A155" w14:textId="77777777" w:rsidR="00950140" w:rsidRPr="00950140" w:rsidRDefault="00950140" w:rsidP="00950140">
      <w:pPr>
        <w:numPr>
          <w:ilvl w:val="0"/>
          <w:numId w:val="4"/>
        </w:numPr>
      </w:pPr>
      <w:r w:rsidRPr="00950140">
        <w:t>Copy</w:t>
      </w:r>
    </w:p>
    <w:p w14:paraId="7319E902" w14:textId="77777777" w:rsidR="00950140" w:rsidRPr="00950140" w:rsidRDefault="00950140" w:rsidP="00950140">
      <w:pPr>
        <w:numPr>
          <w:ilvl w:val="0"/>
          <w:numId w:val="4"/>
        </w:numPr>
      </w:pPr>
      <w:r w:rsidRPr="00950140">
        <w:t>Reproduce</w:t>
      </w:r>
    </w:p>
    <w:p w14:paraId="440CD53C" w14:textId="77777777" w:rsidR="00950140" w:rsidRPr="00950140" w:rsidRDefault="00950140" w:rsidP="00950140">
      <w:pPr>
        <w:numPr>
          <w:ilvl w:val="0"/>
          <w:numId w:val="4"/>
        </w:numPr>
      </w:pPr>
      <w:r w:rsidRPr="00950140">
        <w:t>Sell</w:t>
      </w:r>
    </w:p>
    <w:p w14:paraId="3B5D2634" w14:textId="77777777" w:rsidR="00950140" w:rsidRPr="00950140" w:rsidRDefault="00950140" w:rsidP="00950140">
      <w:pPr>
        <w:numPr>
          <w:ilvl w:val="0"/>
          <w:numId w:val="4"/>
        </w:numPr>
      </w:pPr>
      <w:r w:rsidRPr="00950140">
        <w:lastRenderedPageBreak/>
        <w:t>Distribute</w:t>
      </w:r>
    </w:p>
    <w:p w14:paraId="7F8F76B3" w14:textId="77777777" w:rsidR="00950140" w:rsidRPr="00950140" w:rsidRDefault="00950140" w:rsidP="00950140">
      <w:pPr>
        <w:numPr>
          <w:ilvl w:val="0"/>
          <w:numId w:val="4"/>
        </w:numPr>
      </w:pPr>
      <w:r w:rsidRPr="00950140">
        <w:t>Publish</w:t>
      </w:r>
    </w:p>
    <w:p w14:paraId="3DC99AC0" w14:textId="77777777" w:rsidR="00950140" w:rsidRPr="00950140" w:rsidRDefault="00950140" w:rsidP="00950140">
      <w:pPr>
        <w:numPr>
          <w:ilvl w:val="0"/>
          <w:numId w:val="4"/>
        </w:numPr>
      </w:pPr>
      <w:r w:rsidRPr="00950140">
        <w:t>Modify</w:t>
      </w:r>
    </w:p>
    <w:p w14:paraId="7A429CFA" w14:textId="77777777" w:rsidR="00950140" w:rsidRPr="00950140" w:rsidRDefault="00950140" w:rsidP="00950140">
      <w:pPr>
        <w:numPr>
          <w:ilvl w:val="0"/>
          <w:numId w:val="4"/>
        </w:numPr>
      </w:pPr>
      <w:r w:rsidRPr="00950140">
        <w:t>License</w:t>
      </w:r>
    </w:p>
    <w:p w14:paraId="688D0BDE" w14:textId="77777777" w:rsidR="00950140" w:rsidRPr="00950140" w:rsidRDefault="00950140" w:rsidP="00950140">
      <w:pPr>
        <w:numPr>
          <w:ilvl w:val="0"/>
          <w:numId w:val="4"/>
        </w:numPr>
      </w:pPr>
      <w:r w:rsidRPr="00950140">
        <w:t>Create derivative works from</w:t>
      </w:r>
    </w:p>
    <w:p w14:paraId="060D36F8" w14:textId="77777777" w:rsidR="00950140" w:rsidRPr="00950140" w:rsidRDefault="00950140" w:rsidP="00950140">
      <w:r w:rsidRPr="00950140">
        <w:t>our materials.</w:t>
      </w:r>
    </w:p>
    <w:p w14:paraId="44026A1C" w14:textId="77777777" w:rsidR="00950140" w:rsidRPr="00950140" w:rsidRDefault="00950140" w:rsidP="00950140">
      <w:r w:rsidRPr="00950140">
        <w:t>Educational use by registered participants is permitted solely for personal or organizational learning purposes unless otherwise specified.</w:t>
      </w:r>
    </w:p>
    <w:p w14:paraId="3ED9FBFC" w14:textId="77777777" w:rsidR="00950140" w:rsidRPr="00950140" w:rsidRDefault="00950140" w:rsidP="00950140">
      <w:pPr>
        <w:rPr>
          <w:b/>
          <w:bCs/>
        </w:rPr>
      </w:pPr>
      <w:r w:rsidRPr="00950140">
        <w:rPr>
          <w:b/>
          <w:bCs/>
        </w:rPr>
        <w:t>6. Facilitator Materials and Certification Programs</w:t>
      </w:r>
    </w:p>
    <w:p w14:paraId="4BA4B635" w14:textId="77777777" w:rsidR="00950140" w:rsidRPr="00950140" w:rsidRDefault="00950140" w:rsidP="00950140">
      <w:r w:rsidRPr="00950140">
        <w:t>Facilitator certifications, licenses, and training programs may include additional agreements governing the use of proprietary materials.</w:t>
      </w:r>
    </w:p>
    <w:p w14:paraId="08EEE9EC" w14:textId="77777777" w:rsidR="00950140" w:rsidRPr="00950140" w:rsidRDefault="00950140" w:rsidP="00950140">
      <w:r w:rsidRPr="00950140">
        <w:t>Certification does not grant ownership of At The Board Table intellectual property.</w:t>
      </w:r>
    </w:p>
    <w:p w14:paraId="5090ADF8" w14:textId="77777777" w:rsidR="00950140" w:rsidRPr="00950140" w:rsidRDefault="00950140" w:rsidP="00950140">
      <w:r w:rsidRPr="00950140">
        <w:t>Facilitators may only use licensed materials in accordance with the specific terms of their certification or licensing agreement.</w:t>
      </w:r>
    </w:p>
    <w:p w14:paraId="0C01FB4E" w14:textId="77777777" w:rsidR="00950140" w:rsidRPr="00950140" w:rsidRDefault="00950140" w:rsidP="00950140">
      <w:pPr>
        <w:rPr>
          <w:b/>
          <w:bCs/>
        </w:rPr>
      </w:pPr>
      <w:r w:rsidRPr="00950140">
        <w:rPr>
          <w:b/>
          <w:bCs/>
        </w:rPr>
        <w:t>7. Community Standards</w:t>
      </w:r>
    </w:p>
    <w:p w14:paraId="4312845A" w14:textId="77777777" w:rsidR="00950140" w:rsidRPr="00950140" w:rsidRDefault="00950140" w:rsidP="00950140">
      <w:r w:rsidRPr="00950140">
        <w:t>We strive to maintain a respectful and inclusive learning environment.</w:t>
      </w:r>
    </w:p>
    <w:p w14:paraId="386C4032" w14:textId="77777777" w:rsidR="00950140" w:rsidRPr="00950140" w:rsidRDefault="00950140" w:rsidP="00950140">
      <w:r w:rsidRPr="00950140">
        <w:t>Users agree not to:</w:t>
      </w:r>
    </w:p>
    <w:p w14:paraId="2BE78D4A" w14:textId="77777777" w:rsidR="00950140" w:rsidRPr="00950140" w:rsidRDefault="00950140" w:rsidP="00950140">
      <w:pPr>
        <w:numPr>
          <w:ilvl w:val="0"/>
          <w:numId w:val="5"/>
        </w:numPr>
      </w:pPr>
      <w:r w:rsidRPr="00950140">
        <w:t>Harass or intimidate others.</w:t>
      </w:r>
    </w:p>
    <w:p w14:paraId="6D242287" w14:textId="77777777" w:rsidR="00950140" w:rsidRPr="00950140" w:rsidRDefault="00950140" w:rsidP="00950140">
      <w:pPr>
        <w:numPr>
          <w:ilvl w:val="0"/>
          <w:numId w:val="5"/>
        </w:numPr>
      </w:pPr>
      <w:r w:rsidRPr="00950140">
        <w:t>Post defamatory, discriminatory, or abusive content.</w:t>
      </w:r>
    </w:p>
    <w:p w14:paraId="1E4D7C4C" w14:textId="77777777" w:rsidR="00950140" w:rsidRPr="00950140" w:rsidRDefault="00950140" w:rsidP="00950140">
      <w:pPr>
        <w:numPr>
          <w:ilvl w:val="0"/>
          <w:numId w:val="5"/>
        </w:numPr>
      </w:pPr>
      <w:r w:rsidRPr="00950140">
        <w:t>Engage in unlawful conduct.</w:t>
      </w:r>
    </w:p>
    <w:p w14:paraId="1DA62EC7" w14:textId="77777777" w:rsidR="00950140" w:rsidRPr="00950140" w:rsidRDefault="00950140" w:rsidP="00950140">
      <w:pPr>
        <w:numPr>
          <w:ilvl w:val="0"/>
          <w:numId w:val="5"/>
        </w:numPr>
      </w:pPr>
      <w:r w:rsidRPr="00950140">
        <w:t>Misrepresent their identity or credentials.</w:t>
      </w:r>
    </w:p>
    <w:p w14:paraId="0B5D407E" w14:textId="77777777" w:rsidR="00950140" w:rsidRPr="00950140" w:rsidRDefault="00950140" w:rsidP="00950140">
      <w:pPr>
        <w:numPr>
          <w:ilvl w:val="0"/>
          <w:numId w:val="5"/>
        </w:numPr>
      </w:pPr>
      <w:r w:rsidRPr="00950140">
        <w:t>Disrupt educational activities or community discussions.</w:t>
      </w:r>
    </w:p>
    <w:p w14:paraId="137FDE18" w14:textId="77777777" w:rsidR="00950140" w:rsidRPr="00950140" w:rsidRDefault="00950140" w:rsidP="00950140">
      <w:pPr>
        <w:numPr>
          <w:ilvl w:val="0"/>
          <w:numId w:val="5"/>
        </w:numPr>
      </w:pPr>
      <w:r w:rsidRPr="00950140">
        <w:t>Attempt to gain unauthorized access to systems or accounts.</w:t>
      </w:r>
    </w:p>
    <w:p w14:paraId="2B77FAAA" w14:textId="77777777" w:rsidR="00950140" w:rsidRPr="00950140" w:rsidRDefault="00950140" w:rsidP="00950140">
      <w:r w:rsidRPr="00950140">
        <w:t>We reserve the right to remove content or terminate participation at our discretion when community standards are violated.</w:t>
      </w:r>
    </w:p>
    <w:p w14:paraId="5F335DC6" w14:textId="77777777" w:rsidR="00950140" w:rsidRPr="00950140" w:rsidRDefault="00950140" w:rsidP="00950140">
      <w:pPr>
        <w:rPr>
          <w:b/>
          <w:bCs/>
        </w:rPr>
      </w:pPr>
      <w:r w:rsidRPr="00950140">
        <w:rPr>
          <w:b/>
          <w:bCs/>
        </w:rPr>
        <w:t>8. User-Generated Content</w:t>
      </w:r>
    </w:p>
    <w:p w14:paraId="50A16D7D" w14:textId="77777777" w:rsidR="00950140" w:rsidRPr="00950140" w:rsidRDefault="00950140" w:rsidP="00950140">
      <w:r w:rsidRPr="00950140">
        <w:lastRenderedPageBreak/>
        <w:t>You may submit comments, discussion posts, feedback, questions, testimonials, or other content through our website or community platforms.</w:t>
      </w:r>
    </w:p>
    <w:p w14:paraId="5BF23837" w14:textId="77777777" w:rsidR="00950140" w:rsidRPr="00950140" w:rsidRDefault="00950140" w:rsidP="00950140">
      <w:r w:rsidRPr="00950140">
        <w:t>You retain ownership of your content.</w:t>
      </w:r>
    </w:p>
    <w:p w14:paraId="76636DB8" w14:textId="77777777" w:rsidR="00950140" w:rsidRPr="00950140" w:rsidRDefault="00950140" w:rsidP="00950140">
      <w:r w:rsidRPr="00950140">
        <w:t>By submitting content, you grant At The Board Table a non-exclusive, royalty-free, worldwide license to use, display, reproduce, and distribute that content for educational, promotional, or operational purposes.</w:t>
      </w:r>
    </w:p>
    <w:p w14:paraId="5F752095" w14:textId="77777777" w:rsidR="00950140" w:rsidRPr="00950140" w:rsidRDefault="00950140" w:rsidP="00950140">
      <w:r w:rsidRPr="00950140">
        <w:t>You represent that you have the right to submit any content you provide.</w:t>
      </w:r>
    </w:p>
    <w:p w14:paraId="7B3D74C3" w14:textId="77777777" w:rsidR="00950140" w:rsidRPr="00950140" w:rsidRDefault="00950140" w:rsidP="00950140">
      <w:pPr>
        <w:rPr>
          <w:b/>
          <w:bCs/>
        </w:rPr>
      </w:pPr>
      <w:r w:rsidRPr="00950140">
        <w:rPr>
          <w:b/>
          <w:bCs/>
        </w:rPr>
        <w:t>9. Payments and Fees</w:t>
      </w:r>
    </w:p>
    <w:p w14:paraId="7FB55C97" w14:textId="77777777" w:rsidR="00950140" w:rsidRPr="00950140" w:rsidRDefault="00950140" w:rsidP="00950140">
      <w:r w:rsidRPr="00950140">
        <w:t>Fees for memberships, events, certifications, and programs are displayed at the time of registration.</w:t>
      </w:r>
    </w:p>
    <w:p w14:paraId="6BAE0184" w14:textId="77777777" w:rsidR="00950140" w:rsidRPr="00950140" w:rsidRDefault="00950140" w:rsidP="00950140">
      <w:r w:rsidRPr="00950140">
        <w:t>By submitting payment, you authorize us to charge the applicable fees.</w:t>
      </w:r>
    </w:p>
    <w:p w14:paraId="0D7D1E1E" w14:textId="77777777" w:rsidR="00950140" w:rsidRPr="00950140" w:rsidRDefault="00950140" w:rsidP="00950140">
      <w:r w:rsidRPr="00950140">
        <w:t>Refunds, cancellations, and transfers are governed by our Refund and Cancellation Policy.</w:t>
      </w:r>
    </w:p>
    <w:p w14:paraId="54853F6D" w14:textId="77777777" w:rsidR="00950140" w:rsidRPr="00950140" w:rsidRDefault="00950140" w:rsidP="00950140">
      <w:pPr>
        <w:rPr>
          <w:b/>
          <w:bCs/>
        </w:rPr>
      </w:pPr>
      <w:r w:rsidRPr="00950140">
        <w:rPr>
          <w:b/>
          <w:bCs/>
        </w:rPr>
        <w:t>10. Third-Party Services</w:t>
      </w:r>
    </w:p>
    <w:p w14:paraId="16DF2C37" w14:textId="77777777" w:rsidR="00950140" w:rsidRPr="00950140" w:rsidRDefault="00950140" w:rsidP="00950140">
      <w:r w:rsidRPr="00950140">
        <w:t>Our website may integrate with or link to third-party services, including payment processors, webinar platforms, learning management systems, and social media platforms.</w:t>
      </w:r>
    </w:p>
    <w:p w14:paraId="0AAFF7E0" w14:textId="77777777" w:rsidR="00950140" w:rsidRPr="00950140" w:rsidRDefault="00950140" w:rsidP="00950140">
      <w:r w:rsidRPr="00950140">
        <w:t>We are not responsible for the content, policies, or practices of third-party services.</w:t>
      </w:r>
    </w:p>
    <w:p w14:paraId="1BC50134" w14:textId="77777777" w:rsidR="00950140" w:rsidRPr="00950140" w:rsidRDefault="00950140" w:rsidP="00950140">
      <w:r w:rsidRPr="00950140">
        <w:t>Use of third-party services is subject to their own terms and policies.</w:t>
      </w:r>
    </w:p>
    <w:p w14:paraId="7AFED311" w14:textId="77777777" w:rsidR="00950140" w:rsidRPr="00950140" w:rsidRDefault="00950140" w:rsidP="00950140">
      <w:pPr>
        <w:rPr>
          <w:b/>
          <w:bCs/>
        </w:rPr>
      </w:pPr>
      <w:r w:rsidRPr="00950140">
        <w:rPr>
          <w:b/>
          <w:bCs/>
        </w:rPr>
        <w:t>11. Disclaimer of Warranties</w:t>
      </w:r>
    </w:p>
    <w:p w14:paraId="1CF42E96" w14:textId="77777777" w:rsidR="00950140" w:rsidRPr="00950140" w:rsidRDefault="00950140" w:rsidP="00950140">
      <w:r w:rsidRPr="00950140">
        <w:t>At The Board Table provides educational and informational content.</w:t>
      </w:r>
    </w:p>
    <w:p w14:paraId="5EABEA43" w14:textId="77777777" w:rsidR="00950140" w:rsidRPr="00950140" w:rsidRDefault="00950140" w:rsidP="00950140">
      <w:r w:rsidRPr="00950140">
        <w:t>Our services are provided on an "as is" and "as available" basis.</w:t>
      </w:r>
    </w:p>
    <w:p w14:paraId="0446E7E8" w14:textId="77777777" w:rsidR="00950140" w:rsidRPr="00950140" w:rsidRDefault="00950140" w:rsidP="00950140">
      <w:r w:rsidRPr="00950140">
        <w:t>We make no guarantees regarding:</w:t>
      </w:r>
    </w:p>
    <w:p w14:paraId="2F3B6169" w14:textId="77777777" w:rsidR="00950140" w:rsidRPr="00950140" w:rsidRDefault="00950140" w:rsidP="00950140">
      <w:pPr>
        <w:numPr>
          <w:ilvl w:val="0"/>
          <w:numId w:val="6"/>
        </w:numPr>
      </w:pPr>
      <w:r w:rsidRPr="00950140">
        <w:t>Specific outcomes</w:t>
      </w:r>
    </w:p>
    <w:p w14:paraId="1414C07B" w14:textId="77777777" w:rsidR="00950140" w:rsidRPr="00950140" w:rsidRDefault="00950140" w:rsidP="00950140">
      <w:pPr>
        <w:numPr>
          <w:ilvl w:val="0"/>
          <w:numId w:val="6"/>
        </w:numPr>
      </w:pPr>
      <w:r w:rsidRPr="00950140">
        <w:t>Professional advancement</w:t>
      </w:r>
    </w:p>
    <w:p w14:paraId="7B28DF29" w14:textId="77777777" w:rsidR="00950140" w:rsidRPr="00950140" w:rsidRDefault="00950140" w:rsidP="00950140">
      <w:pPr>
        <w:numPr>
          <w:ilvl w:val="0"/>
          <w:numId w:val="6"/>
        </w:numPr>
      </w:pPr>
      <w:r w:rsidRPr="00950140">
        <w:t>Board effectiveness</w:t>
      </w:r>
    </w:p>
    <w:p w14:paraId="6A0615BD" w14:textId="77777777" w:rsidR="00950140" w:rsidRPr="00950140" w:rsidRDefault="00950140" w:rsidP="00950140">
      <w:pPr>
        <w:numPr>
          <w:ilvl w:val="0"/>
          <w:numId w:val="6"/>
        </w:numPr>
      </w:pPr>
      <w:r w:rsidRPr="00950140">
        <w:t>Organizational performance</w:t>
      </w:r>
    </w:p>
    <w:p w14:paraId="067CD898" w14:textId="77777777" w:rsidR="00950140" w:rsidRPr="00950140" w:rsidRDefault="00950140" w:rsidP="00950140">
      <w:pPr>
        <w:numPr>
          <w:ilvl w:val="0"/>
          <w:numId w:val="6"/>
        </w:numPr>
      </w:pPr>
      <w:r w:rsidRPr="00950140">
        <w:t>Fundraising success</w:t>
      </w:r>
    </w:p>
    <w:p w14:paraId="7E8DE607" w14:textId="77777777" w:rsidR="00950140" w:rsidRPr="00950140" w:rsidRDefault="00950140" w:rsidP="00950140">
      <w:pPr>
        <w:numPr>
          <w:ilvl w:val="0"/>
          <w:numId w:val="6"/>
        </w:numPr>
      </w:pPr>
      <w:r w:rsidRPr="00950140">
        <w:t>Certification results</w:t>
      </w:r>
    </w:p>
    <w:p w14:paraId="24BE9E32" w14:textId="77777777" w:rsidR="00950140" w:rsidRPr="00950140" w:rsidRDefault="00950140" w:rsidP="00950140">
      <w:r w:rsidRPr="00950140">
        <w:lastRenderedPageBreak/>
        <w:t xml:space="preserve">To the fullest extent permitted by law, we </w:t>
      </w:r>
      <w:proofErr w:type="gramStart"/>
      <w:r w:rsidRPr="00950140">
        <w:t>disclaim</w:t>
      </w:r>
      <w:proofErr w:type="gramEnd"/>
      <w:r w:rsidRPr="00950140">
        <w:t xml:space="preserve"> all warranties, express or implied.</w:t>
      </w:r>
    </w:p>
    <w:p w14:paraId="67E5F6AE" w14:textId="77777777" w:rsidR="00950140" w:rsidRPr="00950140" w:rsidRDefault="00950140" w:rsidP="00950140">
      <w:pPr>
        <w:rPr>
          <w:b/>
          <w:bCs/>
        </w:rPr>
      </w:pPr>
      <w:r w:rsidRPr="00950140">
        <w:rPr>
          <w:b/>
          <w:bCs/>
        </w:rPr>
        <w:t>12. Limitation of Liability</w:t>
      </w:r>
    </w:p>
    <w:p w14:paraId="7C354C8C" w14:textId="77777777" w:rsidR="00950140" w:rsidRPr="00950140" w:rsidRDefault="00950140" w:rsidP="00950140">
      <w:r w:rsidRPr="00950140">
        <w:t>To the fullest extent permitted by law, At The Board Table, its officers, employees, facilitators, contractors, and volunteers shall not be liable for any indirect, incidental, consequential, special, or punitive damages arising from:</w:t>
      </w:r>
    </w:p>
    <w:p w14:paraId="23C680CF" w14:textId="77777777" w:rsidR="00950140" w:rsidRPr="00950140" w:rsidRDefault="00950140" w:rsidP="00950140">
      <w:pPr>
        <w:numPr>
          <w:ilvl w:val="0"/>
          <w:numId w:val="7"/>
        </w:numPr>
      </w:pPr>
      <w:r w:rsidRPr="00950140">
        <w:t>Website use</w:t>
      </w:r>
    </w:p>
    <w:p w14:paraId="1148590C" w14:textId="77777777" w:rsidR="00950140" w:rsidRPr="00950140" w:rsidRDefault="00950140" w:rsidP="00950140">
      <w:pPr>
        <w:numPr>
          <w:ilvl w:val="0"/>
          <w:numId w:val="7"/>
        </w:numPr>
      </w:pPr>
      <w:r w:rsidRPr="00950140">
        <w:t>Participation in programs</w:t>
      </w:r>
    </w:p>
    <w:p w14:paraId="1F8CDEA7" w14:textId="77777777" w:rsidR="00950140" w:rsidRPr="00950140" w:rsidRDefault="00950140" w:rsidP="00950140">
      <w:pPr>
        <w:numPr>
          <w:ilvl w:val="0"/>
          <w:numId w:val="7"/>
        </w:numPr>
      </w:pPr>
      <w:r w:rsidRPr="00950140">
        <w:t>Community activities</w:t>
      </w:r>
    </w:p>
    <w:p w14:paraId="7A467678" w14:textId="77777777" w:rsidR="00950140" w:rsidRPr="00950140" w:rsidRDefault="00950140" w:rsidP="00950140">
      <w:pPr>
        <w:numPr>
          <w:ilvl w:val="0"/>
          <w:numId w:val="7"/>
        </w:numPr>
      </w:pPr>
      <w:r w:rsidRPr="00950140">
        <w:t>Educational content</w:t>
      </w:r>
    </w:p>
    <w:p w14:paraId="7C3BD692" w14:textId="77777777" w:rsidR="00950140" w:rsidRPr="00950140" w:rsidRDefault="00950140" w:rsidP="00950140">
      <w:pPr>
        <w:numPr>
          <w:ilvl w:val="0"/>
          <w:numId w:val="7"/>
        </w:numPr>
      </w:pPr>
      <w:r w:rsidRPr="00950140">
        <w:t>Third-party services</w:t>
      </w:r>
    </w:p>
    <w:p w14:paraId="1EA39E58" w14:textId="77777777" w:rsidR="00950140" w:rsidRPr="00950140" w:rsidRDefault="00950140" w:rsidP="00950140">
      <w:r w:rsidRPr="00950140">
        <w:t>Our total liability shall not exceed the amount paid by you to At The Board Table during the twelve months preceding the claim.</w:t>
      </w:r>
    </w:p>
    <w:p w14:paraId="0AD543BD" w14:textId="77777777" w:rsidR="00950140" w:rsidRPr="00950140" w:rsidRDefault="00950140" w:rsidP="00950140">
      <w:pPr>
        <w:rPr>
          <w:b/>
          <w:bCs/>
        </w:rPr>
      </w:pPr>
      <w:r w:rsidRPr="00950140">
        <w:rPr>
          <w:b/>
          <w:bCs/>
        </w:rPr>
        <w:t>13. Indemnification</w:t>
      </w:r>
    </w:p>
    <w:p w14:paraId="32946F45" w14:textId="77777777" w:rsidR="00950140" w:rsidRPr="00950140" w:rsidRDefault="00950140" w:rsidP="00950140">
      <w:r w:rsidRPr="00950140">
        <w:t>You agree to indemnify and hold harmless At The Board Table, its officers, employees, facilitators, contractors, and affiliates from any claims, damages, liabilities, costs, or expenses arising from:</w:t>
      </w:r>
    </w:p>
    <w:p w14:paraId="037D7A18" w14:textId="77777777" w:rsidR="00950140" w:rsidRPr="00950140" w:rsidRDefault="00950140" w:rsidP="00950140">
      <w:pPr>
        <w:numPr>
          <w:ilvl w:val="0"/>
          <w:numId w:val="8"/>
        </w:numPr>
      </w:pPr>
      <w:r w:rsidRPr="00950140">
        <w:t>Your use of the website.</w:t>
      </w:r>
    </w:p>
    <w:p w14:paraId="7FC19DE4" w14:textId="77777777" w:rsidR="00950140" w:rsidRPr="00950140" w:rsidRDefault="00950140" w:rsidP="00950140">
      <w:pPr>
        <w:numPr>
          <w:ilvl w:val="0"/>
          <w:numId w:val="8"/>
        </w:numPr>
      </w:pPr>
      <w:r w:rsidRPr="00950140">
        <w:t>Your violation of these Terms.</w:t>
      </w:r>
    </w:p>
    <w:p w14:paraId="41D3365A" w14:textId="77777777" w:rsidR="00950140" w:rsidRPr="00950140" w:rsidRDefault="00950140" w:rsidP="00950140">
      <w:pPr>
        <w:numPr>
          <w:ilvl w:val="0"/>
          <w:numId w:val="8"/>
        </w:numPr>
      </w:pPr>
      <w:r w:rsidRPr="00950140">
        <w:t>Your violation of applicable laws.</w:t>
      </w:r>
    </w:p>
    <w:p w14:paraId="5ED904B8" w14:textId="77777777" w:rsidR="00950140" w:rsidRPr="00950140" w:rsidRDefault="00950140" w:rsidP="00950140">
      <w:pPr>
        <w:numPr>
          <w:ilvl w:val="0"/>
          <w:numId w:val="8"/>
        </w:numPr>
      </w:pPr>
      <w:r w:rsidRPr="00950140">
        <w:t>Your infringement of another party's rights.</w:t>
      </w:r>
    </w:p>
    <w:p w14:paraId="255609D3" w14:textId="77777777" w:rsidR="00950140" w:rsidRPr="00950140" w:rsidRDefault="00950140" w:rsidP="00950140">
      <w:pPr>
        <w:rPr>
          <w:b/>
          <w:bCs/>
        </w:rPr>
      </w:pPr>
      <w:r w:rsidRPr="00950140">
        <w:rPr>
          <w:b/>
          <w:bCs/>
        </w:rPr>
        <w:t>14. Privacy</w:t>
      </w:r>
    </w:p>
    <w:p w14:paraId="70C3B612" w14:textId="77777777" w:rsidR="00950140" w:rsidRPr="00950140" w:rsidRDefault="00950140" w:rsidP="00950140">
      <w:r w:rsidRPr="00950140">
        <w:t>Your use of our website is also governed by our Privacy Policy, which describes how we collect, use, and protect personal information.</w:t>
      </w:r>
    </w:p>
    <w:p w14:paraId="143167B5" w14:textId="77777777" w:rsidR="00950140" w:rsidRPr="00950140" w:rsidRDefault="00950140" w:rsidP="00950140">
      <w:pPr>
        <w:rPr>
          <w:b/>
          <w:bCs/>
        </w:rPr>
      </w:pPr>
      <w:r w:rsidRPr="00950140">
        <w:rPr>
          <w:b/>
          <w:bCs/>
        </w:rPr>
        <w:t>15. Termination</w:t>
      </w:r>
    </w:p>
    <w:p w14:paraId="46643ADC" w14:textId="77777777" w:rsidR="00950140" w:rsidRPr="00950140" w:rsidRDefault="00950140" w:rsidP="00950140">
      <w:r w:rsidRPr="00950140">
        <w:t>We reserve the right to suspend or terminate access to our website, memberships, community platforms, or services at any time for violations of these Terms or for other reasonable business purposes.</w:t>
      </w:r>
    </w:p>
    <w:p w14:paraId="4F1F5B1E" w14:textId="77777777" w:rsidR="00950140" w:rsidRPr="00950140" w:rsidRDefault="00950140" w:rsidP="00950140">
      <w:pPr>
        <w:rPr>
          <w:b/>
          <w:bCs/>
        </w:rPr>
      </w:pPr>
      <w:r w:rsidRPr="00950140">
        <w:rPr>
          <w:b/>
          <w:bCs/>
        </w:rPr>
        <w:t>16. Governing Law</w:t>
      </w:r>
    </w:p>
    <w:p w14:paraId="00F771A2" w14:textId="77777777" w:rsidR="00950140" w:rsidRPr="00950140" w:rsidRDefault="00950140" w:rsidP="00950140">
      <w:r w:rsidRPr="00950140">
        <w:lastRenderedPageBreak/>
        <w:t>These Terms shall be governed by and interpreted under the laws of the State of Washington, without regard to conflict of law principles.</w:t>
      </w:r>
    </w:p>
    <w:p w14:paraId="2FCEFE43" w14:textId="77777777" w:rsidR="00950140" w:rsidRPr="00950140" w:rsidRDefault="00950140" w:rsidP="00950140">
      <w:r w:rsidRPr="00950140">
        <w:t>Any legal action arising from these Terms shall be brought in the courts located within the State of Washington.</w:t>
      </w:r>
    </w:p>
    <w:p w14:paraId="342E508F" w14:textId="77777777" w:rsidR="00950140" w:rsidRPr="00950140" w:rsidRDefault="00950140" w:rsidP="00950140">
      <w:pPr>
        <w:rPr>
          <w:b/>
          <w:bCs/>
        </w:rPr>
      </w:pPr>
      <w:r w:rsidRPr="00950140">
        <w:rPr>
          <w:b/>
          <w:bCs/>
        </w:rPr>
        <w:t>17. Changes to These Terms</w:t>
      </w:r>
    </w:p>
    <w:p w14:paraId="6FD553DA" w14:textId="77777777" w:rsidR="00950140" w:rsidRPr="00950140" w:rsidRDefault="00950140" w:rsidP="00950140">
      <w:r w:rsidRPr="00950140">
        <w:t>We may update these Terms from time to time.</w:t>
      </w:r>
    </w:p>
    <w:p w14:paraId="65FEC8D8" w14:textId="77777777" w:rsidR="00950140" w:rsidRPr="00950140" w:rsidRDefault="00950140" w:rsidP="00950140">
      <w:r w:rsidRPr="00950140">
        <w:t>Updated versions will be posted on this page with a revised effective date. Continued use of our website following such updates constitutes acceptance of the revised Terms.</w:t>
      </w:r>
    </w:p>
    <w:p w14:paraId="1846BFD7" w14:textId="77777777" w:rsidR="00950140" w:rsidRPr="00950140" w:rsidRDefault="00950140" w:rsidP="00950140">
      <w:pPr>
        <w:rPr>
          <w:b/>
          <w:bCs/>
        </w:rPr>
      </w:pPr>
      <w:r w:rsidRPr="00950140">
        <w:rPr>
          <w:b/>
          <w:bCs/>
        </w:rPr>
        <w:t>18. Contact Information</w:t>
      </w:r>
    </w:p>
    <w:p w14:paraId="6D3A4AAF" w14:textId="77777777" w:rsidR="00950140" w:rsidRPr="00950140" w:rsidRDefault="00950140" w:rsidP="00950140">
      <w:r w:rsidRPr="00950140">
        <w:t xml:space="preserve">Questions regarding these Terms may be directed </w:t>
      </w:r>
      <w:proofErr w:type="gramStart"/>
      <w:r w:rsidRPr="00950140">
        <w:t>to</w:t>
      </w:r>
      <w:proofErr w:type="gramEnd"/>
      <w:r w:rsidRPr="00950140">
        <w:t>:</w:t>
      </w:r>
    </w:p>
    <w:p w14:paraId="70500286" w14:textId="77777777" w:rsidR="00950140" w:rsidRPr="00950140" w:rsidRDefault="00950140" w:rsidP="00950140">
      <w:r w:rsidRPr="00950140">
        <w:rPr>
          <w:b/>
          <w:bCs/>
        </w:rPr>
        <w:t>At The Board Table</w:t>
      </w:r>
      <w:r w:rsidRPr="00950140">
        <w:br/>
        <w:t xml:space="preserve">Email: </w:t>
      </w:r>
      <w:hyperlink r:id="rId7" w:history="1">
        <w:r w:rsidRPr="00950140">
          <w:rPr>
            <w:rStyle w:val="Hyperlink"/>
          </w:rPr>
          <w:t>hello@attheboardtable.com</w:t>
        </w:r>
      </w:hyperlink>
      <w:r w:rsidRPr="00950140">
        <w:br/>
        <w:t xml:space="preserve">Website: </w:t>
      </w:r>
      <w:hyperlink r:id="rId8" w:history="1">
        <w:r w:rsidRPr="00950140">
          <w:rPr>
            <w:rStyle w:val="Hyperlink"/>
          </w:rPr>
          <w:t>www.attheboardtable.com</w:t>
        </w:r>
      </w:hyperlink>
    </w:p>
    <w:p w14:paraId="1B09A1C9" w14:textId="77777777" w:rsidR="00950140" w:rsidRPr="00950140" w:rsidRDefault="00950140" w:rsidP="00950140">
      <w:r w:rsidRPr="00950140">
        <w:t>By using our website and services, you acknowledge that you have read, understood, and agreed to these Terms of Use.</w:t>
      </w:r>
    </w:p>
    <w:p w14:paraId="1A315B09" w14:textId="77777777" w:rsidR="00892DBA" w:rsidRDefault="00892DBA"/>
    <w:sectPr w:rsidR="00892DB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1C8E9" w14:textId="77777777" w:rsidR="002B3B48" w:rsidRDefault="002B3B48" w:rsidP="003C0A1D">
      <w:pPr>
        <w:spacing w:after="0" w:line="240" w:lineRule="auto"/>
      </w:pPr>
      <w:r>
        <w:separator/>
      </w:r>
    </w:p>
  </w:endnote>
  <w:endnote w:type="continuationSeparator" w:id="0">
    <w:p w14:paraId="59005502" w14:textId="77777777" w:rsidR="002B3B48" w:rsidRDefault="002B3B48" w:rsidP="003C0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541722"/>
      <w:docPartObj>
        <w:docPartGallery w:val="Page Numbers (Bottom of Page)"/>
        <w:docPartUnique/>
      </w:docPartObj>
    </w:sdtPr>
    <w:sdtContent>
      <w:p w14:paraId="4ABBBED5" w14:textId="42EF203E" w:rsidR="003C0A1D" w:rsidRDefault="003C0A1D" w:rsidP="003C0A1D">
        <w:pPr>
          <w:pStyle w:val="Footer"/>
          <w:jc w:val="center"/>
        </w:pPr>
        <w:r>
          <w:rPr>
            <w:noProof/>
          </w:rPr>
          <mc:AlternateContent>
            <mc:Choice Requires="wps">
              <w:drawing>
                <wp:anchor distT="0" distB="0" distL="114300" distR="114300" simplePos="0" relativeHeight="251659264" behindDoc="0" locked="0" layoutInCell="1" allowOverlap="1" wp14:anchorId="2B627D3F" wp14:editId="6CBEA8CA">
                  <wp:simplePos x="0" y="0"/>
                  <wp:positionH relativeFrom="leftMargin">
                    <wp:align>center</wp:align>
                  </wp:positionH>
                  <wp:positionV relativeFrom="bottomMargin">
                    <wp:align>center</wp:align>
                  </wp:positionV>
                  <wp:extent cx="565785" cy="191770"/>
                  <wp:effectExtent l="0" t="0" r="0" b="0"/>
                  <wp:wrapNone/>
                  <wp:docPr id="202099557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C6BA244" w14:textId="77777777" w:rsidR="003C0A1D" w:rsidRDefault="003C0A1D">
                              <w:pPr>
                                <w:pBdr>
                                  <w:top w:val="single" w:sz="4" w:space="1" w:color="7F7F7F" w:themeColor="background1" w:themeShade="7F"/>
                                </w:pBdr>
                                <w:jc w:val="center"/>
                                <w:rPr>
                                  <w:color w:val="E97132" w:themeColor="accent2"/>
                                </w:rPr>
                              </w:pPr>
                              <w:r>
                                <w:fldChar w:fldCharType="begin"/>
                              </w:r>
                              <w:r>
                                <w:instrText xml:space="preserve"> PAGE   \* MERGEFORMAT </w:instrText>
                              </w:r>
                              <w:r>
                                <w:fldChar w:fldCharType="separate"/>
                              </w:r>
                              <w:r>
                                <w:rPr>
                                  <w:noProof/>
                                  <w:color w:val="E97132" w:themeColor="accent2"/>
                                </w:rPr>
                                <w:t>2</w:t>
                              </w:r>
                              <w:r>
                                <w:rPr>
                                  <w:noProof/>
                                  <w:color w:val="E97132"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B627D3F" id="Rectangle 1"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7C6BA244" w14:textId="77777777" w:rsidR="003C0A1D" w:rsidRDefault="003C0A1D">
                        <w:pPr>
                          <w:pBdr>
                            <w:top w:val="single" w:sz="4" w:space="1" w:color="7F7F7F" w:themeColor="background1" w:themeShade="7F"/>
                          </w:pBdr>
                          <w:jc w:val="center"/>
                          <w:rPr>
                            <w:color w:val="E97132" w:themeColor="accent2"/>
                          </w:rPr>
                        </w:pPr>
                        <w:r>
                          <w:fldChar w:fldCharType="begin"/>
                        </w:r>
                        <w:r>
                          <w:instrText xml:space="preserve"> PAGE   \* MERGEFORMAT </w:instrText>
                        </w:r>
                        <w:r>
                          <w:fldChar w:fldCharType="separate"/>
                        </w:r>
                        <w:r>
                          <w:rPr>
                            <w:noProof/>
                            <w:color w:val="E97132" w:themeColor="accent2"/>
                          </w:rPr>
                          <w:t>2</w:t>
                        </w:r>
                        <w:r>
                          <w:rPr>
                            <w:noProof/>
                            <w:color w:val="E97132" w:themeColor="accent2"/>
                          </w:rPr>
                          <w:fldChar w:fldCharType="end"/>
                        </w:r>
                      </w:p>
                    </w:txbxContent>
                  </v:textbox>
                  <w10:wrap anchorx="margin" anchory="margin"/>
                </v:rect>
              </w:pict>
            </mc:Fallback>
          </mc:AlternateContent>
        </w:r>
        <w:r>
          <w:t>At the Board Table | Terms of Use |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4DCFB" w14:textId="77777777" w:rsidR="002B3B48" w:rsidRDefault="002B3B48" w:rsidP="003C0A1D">
      <w:pPr>
        <w:spacing w:after="0" w:line="240" w:lineRule="auto"/>
      </w:pPr>
      <w:r>
        <w:separator/>
      </w:r>
    </w:p>
  </w:footnote>
  <w:footnote w:type="continuationSeparator" w:id="0">
    <w:p w14:paraId="1C52E5CD" w14:textId="77777777" w:rsidR="002B3B48" w:rsidRDefault="002B3B48" w:rsidP="003C0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85E9C"/>
    <w:multiLevelType w:val="multilevel"/>
    <w:tmpl w:val="A6A6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C5F65"/>
    <w:multiLevelType w:val="multilevel"/>
    <w:tmpl w:val="DE62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B102C"/>
    <w:multiLevelType w:val="multilevel"/>
    <w:tmpl w:val="5658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9115A"/>
    <w:multiLevelType w:val="multilevel"/>
    <w:tmpl w:val="AD98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B52293"/>
    <w:multiLevelType w:val="multilevel"/>
    <w:tmpl w:val="43B4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A6D0B"/>
    <w:multiLevelType w:val="multilevel"/>
    <w:tmpl w:val="216E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3B0DA0"/>
    <w:multiLevelType w:val="multilevel"/>
    <w:tmpl w:val="AF1C3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824B4C"/>
    <w:multiLevelType w:val="multilevel"/>
    <w:tmpl w:val="D96E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5035806">
    <w:abstractNumId w:val="1"/>
  </w:num>
  <w:num w:numId="2" w16cid:durableId="730688217">
    <w:abstractNumId w:val="0"/>
  </w:num>
  <w:num w:numId="3" w16cid:durableId="1774518673">
    <w:abstractNumId w:val="7"/>
  </w:num>
  <w:num w:numId="4" w16cid:durableId="1810245672">
    <w:abstractNumId w:val="4"/>
  </w:num>
  <w:num w:numId="5" w16cid:durableId="732461631">
    <w:abstractNumId w:val="5"/>
  </w:num>
  <w:num w:numId="6" w16cid:durableId="426466358">
    <w:abstractNumId w:val="2"/>
  </w:num>
  <w:num w:numId="7" w16cid:durableId="2143576414">
    <w:abstractNumId w:val="6"/>
  </w:num>
  <w:num w:numId="8" w16cid:durableId="2031103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140"/>
    <w:rsid w:val="00005240"/>
    <w:rsid w:val="002B3B48"/>
    <w:rsid w:val="0036661E"/>
    <w:rsid w:val="003C0A1D"/>
    <w:rsid w:val="00744896"/>
    <w:rsid w:val="00892DBA"/>
    <w:rsid w:val="00950140"/>
    <w:rsid w:val="00D84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D4A0C"/>
  <w15:chartTrackingRefBased/>
  <w15:docId w15:val="{093C49BA-5B99-4668-92FD-062C6D69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1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1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1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1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1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1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1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1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1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1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1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1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1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1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1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1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1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140"/>
    <w:rPr>
      <w:rFonts w:eastAsiaTheme="majorEastAsia" w:cstheme="majorBidi"/>
      <w:color w:val="272727" w:themeColor="text1" w:themeTint="D8"/>
    </w:rPr>
  </w:style>
  <w:style w:type="paragraph" w:styleId="Title">
    <w:name w:val="Title"/>
    <w:basedOn w:val="Normal"/>
    <w:next w:val="Normal"/>
    <w:link w:val="TitleChar"/>
    <w:uiPriority w:val="10"/>
    <w:qFormat/>
    <w:rsid w:val="00950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1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1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1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140"/>
    <w:pPr>
      <w:spacing w:before="160"/>
      <w:jc w:val="center"/>
    </w:pPr>
    <w:rPr>
      <w:i/>
      <w:iCs/>
      <w:color w:val="404040" w:themeColor="text1" w:themeTint="BF"/>
    </w:rPr>
  </w:style>
  <w:style w:type="character" w:customStyle="1" w:styleId="QuoteChar">
    <w:name w:val="Quote Char"/>
    <w:basedOn w:val="DefaultParagraphFont"/>
    <w:link w:val="Quote"/>
    <w:uiPriority w:val="29"/>
    <w:rsid w:val="00950140"/>
    <w:rPr>
      <w:i/>
      <w:iCs/>
      <w:color w:val="404040" w:themeColor="text1" w:themeTint="BF"/>
    </w:rPr>
  </w:style>
  <w:style w:type="paragraph" w:styleId="ListParagraph">
    <w:name w:val="List Paragraph"/>
    <w:basedOn w:val="Normal"/>
    <w:uiPriority w:val="34"/>
    <w:qFormat/>
    <w:rsid w:val="00950140"/>
    <w:pPr>
      <w:ind w:left="720"/>
      <w:contextualSpacing/>
    </w:pPr>
  </w:style>
  <w:style w:type="character" w:styleId="IntenseEmphasis">
    <w:name w:val="Intense Emphasis"/>
    <w:basedOn w:val="DefaultParagraphFont"/>
    <w:uiPriority w:val="21"/>
    <w:qFormat/>
    <w:rsid w:val="00950140"/>
    <w:rPr>
      <w:i/>
      <w:iCs/>
      <w:color w:val="0F4761" w:themeColor="accent1" w:themeShade="BF"/>
    </w:rPr>
  </w:style>
  <w:style w:type="paragraph" w:styleId="IntenseQuote">
    <w:name w:val="Intense Quote"/>
    <w:basedOn w:val="Normal"/>
    <w:next w:val="Normal"/>
    <w:link w:val="IntenseQuoteChar"/>
    <w:uiPriority w:val="30"/>
    <w:qFormat/>
    <w:rsid w:val="009501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140"/>
    <w:rPr>
      <w:i/>
      <w:iCs/>
      <w:color w:val="0F4761" w:themeColor="accent1" w:themeShade="BF"/>
    </w:rPr>
  </w:style>
  <w:style w:type="character" w:styleId="IntenseReference">
    <w:name w:val="Intense Reference"/>
    <w:basedOn w:val="DefaultParagraphFont"/>
    <w:uiPriority w:val="32"/>
    <w:qFormat/>
    <w:rsid w:val="00950140"/>
    <w:rPr>
      <w:b/>
      <w:bCs/>
      <w:smallCaps/>
      <w:color w:val="0F4761" w:themeColor="accent1" w:themeShade="BF"/>
      <w:spacing w:val="5"/>
    </w:rPr>
  </w:style>
  <w:style w:type="character" w:styleId="Hyperlink">
    <w:name w:val="Hyperlink"/>
    <w:basedOn w:val="DefaultParagraphFont"/>
    <w:uiPriority w:val="99"/>
    <w:unhideWhenUsed/>
    <w:rsid w:val="00950140"/>
    <w:rPr>
      <w:color w:val="467886" w:themeColor="hyperlink"/>
      <w:u w:val="single"/>
    </w:rPr>
  </w:style>
  <w:style w:type="character" w:styleId="UnresolvedMention">
    <w:name w:val="Unresolved Mention"/>
    <w:basedOn w:val="DefaultParagraphFont"/>
    <w:uiPriority w:val="99"/>
    <w:semiHidden/>
    <w:unhideWhenUsed/>
    <w:rsid w:val="00950140"/>
    <w:rPr>
      <w:color w:val="605E5C"/>
      <w:shd w:val="clear" w:color="auto" w:fill="E1DFDD"/>
    </w:rPr>
  </w:style>
  <w:style w:type="paragraph" w:styleId="Header">
    <w:name w:val="header"/>
    <w:basedOn w:val="Normal"/>
    <w:link w:val="HeaderChar"/>
    <w:uiPriority w:val="99"/>
    <w:unhideWhenUsed/>
    <w:rsid w:val="003C0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A1D"/>
  </w:style>
  <w:style w:type="paragraph" w:styleId="Footer">
    <w:name w:val="footer"/>
    <w:basedOn w:val="Normal"/>
    <w:link w:val="FooterChar"/>
    <w:uiPriority w:val="99"/>
    <w:unhideWhenUsed/>
    <w:rsid w:val="003C0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theboardtable.com/" TargetMode="External"/><Relationship Id="rId3" Type="http://schemas.openxmlformats.org/officeDocument/2006/relationships/settings" Target="settings.xml"/><Relationship Id="rId7" Type="http://schemas.openxmlformats.org/officeDocument/2006/relationships/hyperlink" Target="mailto:hello@attheboardtab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1023</Words>
  <Characters>6160</Characters>
  <Application>Microsoft Office Word</Application>
  <DocSecurity>0</DocSecurity>
  <Lines>176</Lines>
  <Paragraphs>140</Paragraphs>
  <ScaleCrop>false</ScaleCrop>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Conger</dc:creator>
  <cp:keywords/>
  <dc:description/>
  <cp:lastModifiedBy>Joanne Conger</cp:lastModifiedBy>
  <cp:revision>4</cp:revision>
  <dcterms:created xsi:type="dcterms:W3CDTF">2026-06-03T23:46:00Z</dcterms:created>
  <dcterms:modified xsi:type="dcterms:W3CDTF">2026-06-03T23:52:00Z</dcterms:modified>
</cp:coreProperties>
</file>