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B67F" w14:textId="77777777" w:rsidR="00571058" w:rsidRPr="00571058" w:rsidRDefault="00571058" w:rsidP="00571058">
      <w:pPr>
        <w:rPr>
          <w:rFonts w:ascii="Arial" w:hAnsi="Arial" w:cs="Arial"/>
          <w:b/>
          <w:bCs/>
        </w:rPr>
      </w:pPr>
      <w:r w:rsidRPr="00571058">
        <w:rPr>
          <w:rFonts w:ascii="Arial" w:hAnsi="Arial" w:cs="Arial"/>
          <w:b/>
          <w:bCs/>
        </w:rPr>
        <w:t>Refund &amp; Cancellation Policy</w:t>
      </w:r>
    </w:p>
    <w:p w14:paraId="79A2D304" w14:textId="77777777" w:rsidR="00571058" w:rsidRPr="00571058" w:rsidRDefault="00571058" w:rsidP="00571058">
      <w:pPr>
        <w:rPr>
          <w:rFonts w:ascii="Arial" w:hAnsi="Arial" w:cs="Arial"/>
          <w:b/>
          <w:bCs/>
        </w:rPr>
      </w:pPr>
      <w:r w:rsidRPr="00571058">
        <w:rPr>
          <w:rFonts w:ascii="Arial" w:hAnsi="Arial" w:cs="Arial"/>
          <w:b/>
          <w:bCs/>
        </w:rPr>
        <w:t>At The Board Table</w:t>
      </w:r>
    </w:p>
    <w:p w14:paraId="76863916" w14:textId="77777777" w:rsidR="00571058" w:rsidRPr="00571058" w:rsidRDefault="00571058" w:rsidP="00571058">
      <w:pPr>
        <w:rPr>
          <w:rFonts w:ascii="Arial" w:hAnsi="Arial" w:cs="Arial"/>
        </w:rPr>
      </w:pPr>
      <w:r w:rsidRPr="00571058">
        <w:rPr>
          <w:rFonts w:ascii="Arial" w:hAnsi="Arial" w:cs="Arial"/>
        </w:rPr>
        <w:t>At The Board Table is committed to creating thoughtful, high-quality educational experiences while also recognizing that unexpected circumstances may arise. The following policy is intended to provide clarity, fairness, and transparency for all participants.</w:t>
      </w:r>
    </w:p>
    <w:p w14:paraId="09FEEA12" w14:textId="77777777" w:rsidR="00571058" w:rsidRPr="00571058" w:rsidRDefault="00571058" w:rsidP="00571058">
      <w:pPr>
        <w:rPr>
          <w:rFonts w:ascii="Arial" w:hAnsi="Arial" w:cs="Arial"/>
          <w:b/>
          <w:bCs/>
        </w:rPr>
      </w:pPr>
      <w:r w:rsidRPr="00571058">
        <w:rPr>
          <w:rFonts w:ascii="Arial" w:hAnsi="Arial" w:cs="Arial"/>
          <w:b/>
          <w:bCs/>
        </w:rPr>
        <w:t>Course Registration &amp; Payment</w:t>
      </w:r>
    </w:p>
    <w:p w14:paraId="1366609A" w14:textId="77777777" w:rsidR="00571058" w:rsidRPr="00571058" w:rsidRDefault="00571058" w:rsidP="00571058">
      <w:pPr>
        <w:rPr>
          <w:rFonts w:ascii="Arial" w:hAnsi="Arial" w:cs="Arial"/>
        </w:rPr>
      </w:pPr>
      <w:r w:rsidRPr="00571058">
        <w:rPr>
          <w:rFonts w:ascii="Arial" w:hAnsi="Arial" w:cs="Arial"/>
        </w:rPr>
        <w:t>Full payment is required at the time of registration unless alternative arrangements have been approved in writing.</w:t>
      </w:r>
    </w:p>
    <w:p w14:paraId="59949FED" w14:textId="77777777" w:rsidR="00571058" w:rsidRPr="00571058" w:rsidRDefault="00571058" w:rsidP="00571058">
      <w:pPr>
        <w:rPr>
          <w:rFonts w:ascii="Arial" w:hAnsi="Arial" w:cs="Arial"/>
        </w:rPr>
      </w:pPr>
      <w:r w:rsidRPr="00571058">
        <w:rPr>
          <w:rFonts w:ascii="Arial" w:hAnsi="Arial" w:cs="Arial"/>
        </w:rPr>
        <w:t>Registration secures a participant’s place in a course, workshop, training, or event with limited enrollment capacity.</w:t>
      </w:r>
    </w:p>
    <w:p w14:paraId="5D395F9A" w14:textId="77777777" w:rsidR="00571058" w:rsidRPr="00571058" w:rsidRDefault="00571058" w:rsidP="00571058">
      <w:pPr>
        <w:rPr>
          <w:rFonts w:ascii="Arial" w:hAnsi="Arial" w:cs="Arial"/>
          <w:b/>
          <w:bCs/>
        </w:rPr>
      </w:pPr>
      <w:r w:rsidRPr="00571058">
        <w:rPr>
          <w:rFonts w:ascii="Arial" w:hAnsi="Arial" w:cs="Arial"/>
          <w:b/>
          <w:bCs/>
        </w:rPr>
        <w:t>Participant Cancellation &amp; Refunds</w:t>
      </w:r>
    </w:p>
    <w:p w14:paraId="7D158C6E" w14:textId="77777777" w:rsidR="00571058" w:rsidRPr="00571058" w:rsidRDefault="00571058" w:rsidP="00571058">
      <w:pPr>
        <w:rPr>
          <w:rFonts w:ascii="Arial" w:hAnsi="Arial" w:cs="Arial"/>
        </w:rPr>
      </w:pPr>
      <w:r w:rsidRPr="00571058">
        <w:rPr>
          <w:rFonts w:ascii="Arial" w:hAnsi="Arial" w:cs="Arial"/>
        </w:rPr>
        <w:t>Refund requests submitted at least seven (7) days prior to the start date of a course or event are eligible for a full refund.</w:t>
      </w:r>
    </w:p>
    <w:p w14:paraId="3EB950F8" w14:textId="77777777" w:rsidR="00571058" w:rsidRPr="00571058" w:rsidRDefault="00571058" w:rsidP="00571058">
      <w:pPr>
        <w:rPr>
          <w:rFonts w:ascii="Arial" w:hAnsi="Arial" w:cs="Arial"/>
        </w:rPr>
      </w:pPr>
      <w:r w:rsidRPr="00571058">
        <w:rPr>
          <w:rFonts w:ascii="Arial" w:hAnsi="Arial" w:cs="Arial"/>
        </w:rPr>
        <w:t>Refund requests submitted fewer than seven (7) days before the course or event may be eligible for:</w:t>
      </w:r>
    </w:p>
    <w:p w14:paraId="6664216B" w14:textId="77777777" w:rsidR="00571058" w:rsidRPr="00571058" w:rsidRDefault="00571058" w:rsidP="00571058">
      <w:pPr>
        <w:numPr>
          <w:ilvl w:val="0"/>
          <w:numId w:val="1"/>
        </w:numPr>
        <w:rPr>
          <w:rFonts w:ascii="Arial" w:hAnsi="Arial" w:cs="Arial"/>
        </w:rPr>
      </w:pPr>
      <w:r w:rsidRPr="00571058">
        <w:rPr>
          <w:rFonts w:ascii="Arial" w:hAnsi="Arial" w:cs="Arial"/>
        </w:rPr>
        <w:t xml:space="preserve">a partial refund, </w:t>
      </w:r>
    </w:p>
    <w:p w14:paraId="2A62F238" w14:textId="77777777" w:rsidR="00571058" w:rsidRPr="00571058" w:rsidRDefault="00571058" w:rsidP="00571058">
      <w:pPr>
        <w:numPr>
          <w:ilvl w:val="0"/>
          <w:numId w:val="1"/>
        </w:numPr>
        <w:rPr>
          <w:rFonts w:ascii="Arial" w:hAnsi="Arial" w:cs="Arial"/>
        </w:rPr>
      </w:pPr>
      <w:r w:rsidRPr="00571058">
        <w:rPr>
          <w:rFonts w:ascii="Arial" w:hAnsi="Arial" w:cs="Arial"/>
        </w:rPr>
        <w:t xml:space="preserve">transfer to a future course, </w:t>
      </w:r>
    </w:p>
    <w:p w14:paraId="30F31AD9" w14:textId="77777777" w:rsidR="00571058" w:rsidRPr="00571058" w:rsidRDefault="00571058" w:rsidP="00571058">
      <w:pPr>
        <w:numPr>
          <w:ilvl w:val="0"/>
          <w:numId w:val="1"/>
        </w:numPr>
        <w:rPr>
          <w:rFonts w:ascii="Arial" w:hAnsi="Arial" w:cs="Arial"/>
        </w:rPr>
      </w:pPr>
      <w:r w:rsidRPr="00571058">
        <w:rPr>
          <w:rFonts w:ascii="Arial" w:hAnsi="Arial" w:cs="Arial"/>
        </w:rPr>
        <w:t>or course credit,</w:t>
      </w:r>
      <w:r w:rsidRPr="00571058">
        <w:rPr>
          <w:rFonts w:ascii="Arial" w:hAnsi="Arial" w:cs="Arial"/>
        </w:rPr>
        <w:br/>
        <w:t xml:space="preserve">at the discretion of At The Board Table. </w:t>
      </w:r>
    </w:p>
    <w:p w14:paraId="7959BBC3" w14:textId="77777777" w:rsidR="00571058" w:rsidRPr="00571058" w:rsidRDefault="00571058" w:rsidP="00571058">
      <w:pPr>
        <w:rPr>
          <w:rFonts w:ascii="Arial" w:hAnsi="Arial" w:cs="Arial"/>
        </w:rPr>
      </w:pPr>
      <w:r w:rsidRPr="00571058">
        <w:rPr>
          <w:rFonts w:ascii="Arial" w:hAnsi="Arial" w:cs="Arial"/>
        </w:rPr>
        <w:t>Refunds are generally not available once a course, workshop, or training has begun.</w:t>
      </w:r>
    </w:p>
    <w:p w14:paraId="49FEF880" w14:textId="77777777" w:rsidR="00571058" w:rsidRPr="00571058" w:rsidRDefault="00571058" w:rsidP="00571058">
      <w:pPr>
        <w:rPr>
          <w:rFonts w:ascii="Arial" w:hAnsi="Arial" w:cs="Arial"/>
          <w:b/>
          <w:bCs/>
        </w:rPr>
      </w:pPr>
      <w:r w:rsidRPr="00571058">
        <w:rPr>
          <w:rFonts w:ascii="Arial" w:hAnsi="Arial" w:cs="Arial"/>
          <w:b/>
          <w:bCs/>
        </w:rPr>
        <w:t>Transfers &amp; Course Credit</w:t>
      </w:r>
    </w:p>
    <w:p w14:paraId="55902642" w14:textId="77777777" w:rsidR="00571058" w:rsidRPr="00571058" w:rsidRDefault="00571058" w:rsidP="00571058">
      <w:pPr>
        <w:rPr>
          <w:rFonts w:ascii="Arial" w:hAnsi="Arial" w:cs="Arial"/>
        </w:rPr>
      </w:pPr>
      <w:r w:rsidRPr="00571058">
        <w:rPr>
          <w:rFonts w:ascii="Arial" w:hAnsi="Arial" w:cs="Arial"/>
        </w:rPr>
        <w:t>Participants who are unable to attend may request:</w:t>
      </w:r>
    </w:p>
    <w:p w14:paraId="1618A811" w14:textId="77777777" w:rsidR="00571058" w:rsidRPr="00571058" w:rsidRDefault="00571058" w:rsidP="00571058">
      <w:pPr>
        <w:numPr>
          <w:ilvl w:val="0"/>
          <w:numId w:val="2"/>
        </w:numPr>
        <w:rPr>
          <w:rFonts w:ascii="Arial" w:hAnsi="Arial" w:cs="Arial"/>
        </w:rPr>
      </w:pPr>
      <w:r w:rsidRPr="00571058">
        <w:rPr>
          <w:rFonts w:ascii="Arial" w:hAnsi="Arial" w:cs="Arial"/>
        </w:rPr>
        <w:t xml:space="preserve">transfer to another available session, </w:t>
      </w:r>
    </w:p>
    <w:p w14:paraId="4AF451D7" w14:textId="77777777" w:rsidR="00571058" w:rsidRPr="00571058" w:rsidRDefault="00571058" w:rsidP="00571058">
      <w:pPr>
        <w:numPr>
          <w:ilvl w:val="0"/>
          <w:numId w:val="2"/>
        </w:numPr>
        <w:rPr>
          <w:rFonts w:ascii="Arial" w:hAnsi="Arial" w:cs="Arial"/>
        </w:rPr>
      </w:pPr>
      <w:r w:rsidRPr="00571058">
        <w:rPr>
          <w:rFonts w:ascii="Arial" w:hAnsi="Arial" w:cs="Arial"/>
        </w:rPr>
        <w:t xml:space="preserve">or credit toward a future At The Board Table program. </w:t>
      </w:r>
    </w:p>
    <w:p w14:paraId="19F491C1" w14:textId="77777777" w:rsidR="00571058" w:rsidRPr="00571058" w:rsidRDefault="00571058" w:rsidP="00571058">
      <w:pPr>
        <w:rPr>
          <w:rFonts w:ascii="Arial" w:hAnsi="Arial" w:cs="Arial"/>
        </w:rPr>
      </w:pPr>
      <w:r w:rsidRPr="00571058">
        <w:rPr>
          <w:rFonts w:ascii="Arial" w:hAnsi="Arial" w:cs="Arial"/>
        </w:rPr>
        <w:t>Requests will be considered whenever reasonably possible.</w:t>
      </w:r>
    </w:p>
    <w:p w14:paraId="56885B20" w14:textId="77777777" w:rsidR="00571058" w:rsidRPr="00571058" w:rsidRDefault="00571058" w:rsidP="00571058">
      <w:pPr>
        <w:rPr>
          <w:rFonts w:ascii="Arial" w:hAnsi="Arial" w:cs="Arial"/>
        </w:rPr>
      </w:pPr>
      <w:r w:rsidRPr="00571058">
        <w:rPr>
          <w:rFonts w:ascii="Arial" w:hAnsi="Arial" w:cs="Arial"/>
        </w:rPr>
        <w:t>Course credits are typically valid for twelve (12) months from the original course date unless otherwise stated.</w:t>
      </w:r>
    </w:p>
    <w:p w14:paraId="10696939" w14:textId="77777777" w:rsidR="00571058" w:rsidRPr="00571058" w:rsidRDefault="00571058" w:rsidP="00571058">
      <w:pPr>
        <w:rPr>
          <w:rFonts w:ascii="Arial" w:hAnsi="Arial" w:cs="Arial"/>
          <w:b/>
          <w:bCs/>
        </w:rPr>
      </w:pPr>
      <w:r w:rsidRPr="00571058">
        <w:rPr>
          <w:rFonts w:ascii="Arial" w:hAnsi="Arial" w:cs="Arial"/>
          <w:b/>
          <w:bCs/>
        </w:rPr>
        <w:t>Missed Sessions</w:t>
      </w:r>
    </w:p>
    <w:p w14:paraId="36F679E3" w14:textId="77777777" w:rsidR="00571058" w:rsidRPr="00571058" w:rsidRDefault="00571058" w:rsidP="00571058">
      <w:pPr>
        <w:rPr>
          <w:rFonts w:ascii="Arial" w:hAnsi="Arial" w:cs="Arial"/>
        </w:rPr>
      </w:pPr>
      <w:r w:rsidRPr="00571058">
        <w:rPr>
          <w:rFonts w:ascii="Arial" w:hAnsi="Arial" w:cs="Arial"/>
        </w:rPr>
        <w:t>At The Board Table is not responsible for refunds related to:</w:t>
      </w:r>
    </w:p>
    <w:p w14:paraId="28AECC90" w14:textId="77777777" w:rsidR="00571058" w:rsidRPr="00571058" w:rsidRDefault="00571058" w:rsidP="00571058">
      <w:pPr>
        <w:numPr>
          <w:ilvl w:val="0"/>
          <w:numId w:val="3"/>
        </w:numPr>
        <w:rPr>
          <w:rFonts w:ascii="Arial" w:hAnsi="Arial" w:cs="Arial"/>
        </w:rPr>
      </w:pPr>
      <w:r w:rsidRPr="00571058">
        <w:rPr>
          <w:rFonts w:ascii="Arial" w:hAnsi="Arial" w:cs="Arial"/>
        </w:rPr>
        <w:lastRenderedPageBreak/>
        <w:t xml:space="preserve">missed classes, </w:t>
      </w:r>
    </w:p>
    <w:p w14:paraId="54EA74A5" w14:textId="77777777" w:rsidR="00571058" w:rsidRPr="00571058" w:rsidRDefault="00571058" w:rsidP="00571058">
      <w:pPr>
        <w:numPr>
          <w:ilvl w:val="0"/>
          <w:numId w:val="3"/>
        </w:numPr>
        <w:rPr>
          <w:rFonts w:ascii="Arial" w:hAnsi="Arial" w:cs="Arial"/>
        </w:rPr>
      </w:pPr>
      <w:r w:rsidRPr="00571058">
        <w:rPr>
          <w:rFonts w:ascii="Arial" w:hAnsi="Arial" w:cs="Arial"/>
        </w:rPr>
        <w:t xml:space="preserve">scheduling conflicts, </w:t>
      </w:r>
    </w:p>
    <w:p w14:paraId="4189D0F5" w14:textId="77777777" w:rsidR="00571058" w:rsidRPr="00571058" w:rsidRDefault="00571058" w:rsidP="00571058">
      <w:pPr>
        <w:numPr>
          <w:ilvl w:val="0"/>
          <w:numId w:val="3"/>
        </w:numPr>
        <w:rPr>
          <w:rFonts w:ascii="Arial" w:hAnsi="Arial" w:cs="Arial"/>
        </w:rPr>
      </w:pPr>
      <w:r w:rsidRPr="00571058">
        <w:rPr>
          <w:rFonts w:ascii="Arial" w:hAnsi="Arial" w:cs="Arial"/>
        </w:rPr>
        <w:t xml:space="preserve">personal emergencies, </w:t>
      </w:r>
    </w:p>
    <w:p w14:paraId="5F2219DF" w14:textId="77777777" w:rsidR="00571058" w:rsidRPr="00571058" w:rsidRDefault="00571058" w:rsidP="00571058">
      <w:pPr>
        <w:numPr>
          <w:ilvl w:val="0"/>
          <w:numId w:val="3"/>
        </w:numPr>
        <w:rPr>
          <w:rFonts w:ascii="Arial" w:hAnsi="Arial" w:cs="Arial"/>
        </w:rPr>
      </w:pPr>
      <w:r w:rsidRPr="00571058">
        <w:rPr>
          <w:rFonts w:ascii="Arial" w:hAnsi="Arial" w:cs="Arial"/>
        </w:rPr>
        <w:t xml:space="preserve">internet or technology issues on the participant’s side, </w:t>
      </w:r>
    </w:p>
    <w:p w14:paraId="3A477C2B" w14:textId="77777777" w:rsidR="00571058" w:rsidRPr="00571058" w:rsidRDefault="00571058" w:rsidP="00571058">
      <w:pPr>
        <w:numPr>
          <w:ilvl w:val="0"/>
          <w:numId w:val="3"/>
        </w:numPr>
        <w:rPr>
          <w:rFonts w:ascii="Arial" w:hAnsi="Arial" w:cs="Arial"/>
        </w:rPr>
      </w:pPr>
      <w:r w:rsidRPr="00571058">
        <w:rPr>
          <w:rFonts w:ascii="Arial" w:hAnsi="Arial" w:cs="Arial"/>
        </w:rPr>
        <w:t xml:space="preserve">or failure to attend. </w:t>
      </w:r>
    </w:p>
    <w:p w14:paraId="637356A2" w14:textId="16F14EB4" w:rsidR="00571058" w:rsidRPr="00571058" w:rsidRDefault="00571058" w:rsidP="00571058">
      <w:pPr>
        <w:rPr>
          <w:rFonts w:ascii="Arial" w:hAnsi="Arial" w:cs="Arial"/>
        </w:rPr>
      </w:pPr>
      <w:r w:rsidRPr="00571058">
        <w:rPr>
          <w:rFonts w:ascii="Arial" w:hAnsi="Arial" w:cs="Arial"/>
        </w:rPr>
        <w:t>A</w:t>
      </w:r>
      <w:r w:rsidRPr="00571058">
        <w:rPr>
          <w:rFonts w:ascii="Arial" w:hAnsi="Arial" w:cs="Arial"/>
        </w:rPr>
        <w:t xml:space="preserve">t the discretion of </w:t>
      </w:r>
      <w:r w:rsidRPr="00571058">
        <w:rPr>
          <w:rFonts w:ascii="Arial" w:hAnsi="Arial" w:cs="Arial"/>
        </w:rPr>
        <w:t xml:space="preserve">At the Board Table, credit may be issued under certain circumstances. </w:t>
      </w:r>
    </w:p>
    <w:p w14:paraId="64F9C9B9" w14:textId="77777777" w:rsidR="00571058" w:rsidRPr="00571058" w:rsidRDefault="00571058" w:rsidP="00571058">
      <w:pPr>
        <w:rPr>
          <w:rFonts w:ascii="Arial" w:hAnsi="Arial" w:cs="Arial"/>
          <w:b/>
          <w:bCs/>
        </w:rPr>
      </w:pPr>
      <w:r w:rsidRPr="00571058">
        <w:rPr>
          <w:rFonts w:ascii="Arial" w:hAnsi="Arial" w:cs="Arial"/>
          <w:b/>
          <w:bCs/>
        </w:rPr>
        <w:t>Course Cancellation by At The Board Table</w:t>
      </w:r>
    </w:p>
    <w:p w14:paraId="5DBCAEAC" w14:textId="77777777" w:rsidR="00571058" w:rsidRPr="00571058" w:rsidRDefault="00571058" w:rsidP="00571058">
      <w:pPr>
        <w:rPr>
          <w:rFonts w:ascii="Arial" w:hAnsi="Arial" w:cs="Arial"/>
        </w:rPr>
      </w:pPr>
      <w:r w:rsidRPr="00571058">
        <w:rPr>
          <w:rFonts w:ascii="Arial" w:hAnsi="Arial" w:cs="Arial"/>
        </w:rPr>
        <w:t>At The Board Table reserves the right to cancel, postpone, reschedule, or modify a course or event due to:</w:t>
      </w:r>
    </w:p>
    <w:p w14:paraId="2A85EEFA" w14:textId="77777777" w:rsidR="00571058" w:rsidRPr="00571058" w:rsidRDefault="00571058" w:rsidP="00571058">
      <w:pPr>
        <w:numPr>
          <w:ilvl w:val="0"/>
          <w:numId w:val="4"/>
        </w:numPr>
        <w:rPr>
          <w:rFonts w:ascii="Arial" w:hAnsi="Arial" w:cs="Arial"/>
        </w:rPr>
      </w:pPr>
      <w:r w:rsidRPr="00571058">
        <w:rPr>
          <w:rFonts w:ascii="Arial" w:hAnsi="Arial" w:cs="Arial"/>
        </w:rPr>
        <w:t xml:space="preserve">low enrollment, </w:t>
      </w:r>
    </w:p>
    <w:p w14:paraId="6F2DB546" w14:textId="77777777" w:rsidR="00571058" w:rsidRPr="00571058" w:rsidRDefault="00571058" w:rsidP="00571058">
      <w:pPr>
        <w:numPr>
          <w:ilvl w:val="0"/>
          <w:numId w:val="4"/>
        </w:numPr>
        <w:rPr>
          <w:rFonts w:ascii="Arial" w:hAnsi="Arial" w:cs="Arial"/>
        </w:rPr>
      </w:pPr>
      <w:r w:rsidRPr="00571058">
        <w:rPr>
          <w:rFonts w:ascii="Arial" w:hAnsi="Arial" w:cs="Arial"/>
        </w:rPr>
        <w:t xml:space="preserve">instructor illness, </w:t>
      </w:r>
    </w:p>
    <w:p w14:paraId="47903112" w14:textId="77777777" w:rsidR="00571058" w:rsidRPr="00571058" w:rsidRDefault="00571058" w:rsidP="00571058">
      <w:pPr>
        <w:numPr>
          <w:ilvl w:val="0"/>
          <w:numId w:val="4"/>
        </w:numPr>
        <w:rPr>
          <w:rFonts w:ascii="Arial" w:hAnsi="Arial" w:cs="Arial"/>
        </w:rPr>
      </w:pPr>
      <w:r w:rsidRPr="00571058">
        <w:rPr>
          <w:rFonts w:ascii="Arial" w:hAnsi="Arial" w:cs="Arial"/>
        </w:rPr>
        <w:t xml:space="preserve">emergencies, </w:t>
      </w:r>
    </w:p>
    <w:p w14:paraId="01B75616" w14:textId="77777777" w:rsidR="00571058" w:rsidRPr="00571058" w:rsidRDefault="00571058" w:rsidP="00571058">
      <w:pPr>
        <w:numPr>
          <w:ilvl w:val="0"/>
          <w:numId w:val="4"/>
        </w:numPr>
        <w:rPr>
          <w:rFonts w:ascii="Arial" w:hAnsi="Arial" w:cs="Arial"/>
        </w:rPr>
      </w:pPr>
      <w:r w:rsidRPr="00571058">
        <w:rPr>
          <w:rFonts w:ascii="Arial" w:hAnsi="Arial" w:cs="Arial"/>
        </w:rPr>
        <w:t xml:space="preserve">technical difficulties, </w:t>
      </w:r>
    </w:p>
    <w:p w14:paraId="716E3599" w14:textId="77777777" w:rsidR="00571058" w:rsidRPr="00571058" w:rsidRDefault="00571058" w:rsidP="00571058">
      <w:pPr>
        <w:numPr>
          <w:ilvl w:val="0"/>
          <w:numId w:val="4"/>
        </w:numPr>
        <w:rPr>
          <w:rFonts w:ascii="Arial" w:hAnsi="Arial" w:cs="Arial"/>
        </w:rPr>
      </w:pPr>
      <w:r w:rsidRPr="00571058">
        <w:rPr>
          <w:rFonts w:ascii="Arial" w:hAnsi="Arial" w:cs="Arial"/>
        </w:rPr>
        <w:t xml:space="preserve">or unforeseen circumstances. </w:t>
      </w:r>
    </w:p>
    <w:p w14:paraId="2C0B23D9" w14:textId="77777777" w:rsidR="00571058" w:rsidRPr="00571058" w:rsidRDefault="00571058" w:rsidP="00571058">
      <w:pPr>
        <w:rPr>
          <w:rFonts w:ascii="Arial" w:hAnsi="Arial" w:cs="Arial"/>
        </w:rPr>
      </w:pPr>
      <w:r w:rsidRPr="00571058">
        <w:rPr>
          <w:rFonts w:ascii="Arial" w:hAnsi="Arial" w:cs="Arial"/>
        </w:rPr>
        <w:t>If At The Board Table cancels a course, participants will be offered:</w:t>
      </w:r>
    </w:p>
    <w:p w14:paraId="426B1093" w14:textId="77777777" w:rsidR="00571058" w:rsidRPr="00571058" w:rsidRDefault="00571058" w:rsidP="00571058">
      <w:pPr>
        <w:numPr>
          <w:ilvl w:val="0"/>
          <w:numId w:val="5"/>
        </w:numPr>
        <w:rPr>
          <w:rFonts w:ascii="Arial" w:hAnsi="Arial" w:cs="Arial"/>
        </w:rPr>
      </w:pPr>
      <w:r w:rsidRPr="00571058">
        <w:rPr>
          <w:rFonts w:ascii="Arial" w:hAnsi="Arial" w:cs="Arial"/>
        </w:rPr>
        <w:t xml:space="preserve">a full refund, </w:t>
      </w:r>
    </w:p>
    <w:p w14:paraId="2067C1F4" w14:textId="03091DD9" w:rsidR="00571058" w:rsidRPr="00571058" w:rsidRDefault="00571058" w:rsidP="00571058">
      <w:pPr>
        <w:numPr>
          <w:ilvl w:val="0"/>
          <w:numId w:val="5"/>
        </w:numPr>
        <w:rPr>
          <w:rFonts w:ascii="Arial" w:hAnsi="Arial" w:cs="Arial"/>
        </w:rPr>
      </w:pPr>
      <w:r w:rsidRPr="00571058">
        <w:rPr>
          <w:rFonts w:ascii="Arial" w:hAnsi="Arial" w:cs="Arial"/>
        </w:rPr>
        <w:t xml:space="preserve">transfer to </w:t>
      </w:r>
      <w:r w:rsidRPr="00571058">
        <w:rPr>
          <w:rFonts w:ascii="Arial" w:hAnsi="Arial" w:cs="Arial"/>
        </w:rPr>
        <w:t>the rescheduled</w:t>
      </w:r>
      <w:r w:rsidRPr="00571058">
        <w:rPr>
          <w:rFonts w:ascii="Arial" w:hAnsi="Arial" w:cs="Arial"/>
        </w:rPr>
        <w:t xml:space="preserve"> session, </w:t>
      </w:r>
    </w:p>
    <w:p w14:paraId="47886C5B" w14:textId="77777777" w:rsidR="00571058" w:rsidRPr="00571058" w:rsidRDefault="00571058" w:rsidP="00571058">
      <w:pPr>
        <w:numPr>
          <w:ilvl w:val="0"/>
          <w:numId w:val="5"/>
        </w:numPr>
        <w:rPr>
          <w:rFonts w:ascii="Arial" w:hAnsi="Arial" w:cs="Arial"/>
        </w:rPr>
      </w:pPr>
      <w:r w:rsidRPr="00571058">
        <w:rPr>
          <w:rFonts w:ascii="Arial" w:hAnsi="Arial" w:cs="Arial"/>
        </w:rPr>
        <w:t xml:space="preserve">or course credit. </w:t>
      </w:r>
    </w:p>
    <w:p w14:paraId="583FFF07" w14:textId="77777777" w:rsidR="00571058" w:rsidRPr="00571058" w:rsidRDefault="00571058" w:rsidP="00571058">
      <w:pPr>
        <w:rPr>
          <w:rFonts w:ascii="Arial" w:hAnsi="Arial" w:cs="Arial"/>
          <w:b/>
          <w:bCs/>
        </w:rPr>
      </w:pPr>
      <w:r w:rsidRPr="00571058">
        <w:rPr>
          <w:rFonts w:ascii="Arial" w:hAnsi="Arial" w:cs="Arial"/>
          <w:b/>
          <w:bCs/>
        </w:rPr>
        <w:t>Non-Refundable Items</w:t>
      </w:r>
    </w:p>
    <w:p w14:paraId="2A278F9A" w14:textId="77777777" w:rsidR="00571058" w:rsidRPr="00571058" w:rsidRDefault="00571058" w:rsidP="00571058">
      <w:pPr>
        <w:rPr>
          <w:rFonts w:ascii="Arial" w:hAnsi="Arial" w:cs="Arial"/>
        </w:rPr>
      </w:pPr>
      <w:r w:rsidRPr="00571058">
        <w:rPr>
          <w:rFonts w:ascii="Arial" w:hAnsi="Arial" w:cs="Arial"/>
        </w:rPr>
        <w:t>Unless otherwise stated, the following are generally non-refundable:</w:t>
      </w:r>
    </w:p>
    <w:p w14:paraId="4ABCDB8A" w14:textId="77777777" w:rsidR="00571058" w:rsidRPr="00571058" w:rsidRDefault="00571058" w:rsidP="00571058">
      <w:pPr>
        <w:numPr>
          <w:ilvl w:val="0"/>
          <w:numId w:val="6"/>
        </w:numPr>
        <w:rPr>
          <w:rFonts w:ascii="Arial" w:hAnsi="Arial" w:cs="Arial"/>
        </w:rPr>
      </w:pPr>
      <w:r w:rsidRPr="00571058">
        <w:rPr>
          <w:rFonts w:ascii="Arial" w:hAnsi="Arial" w:cs="Arial"/>
        </w:rPr>
        <w:t xml:space="preserve">downloadable materials already accessed, </w:t>
      </w:r>
    </w:p>
    <w:p w14:paraId="4A3F19BE" w14:textId="77777777" w:rsidR="00571058" w:rsidRPr="00571058" w:rsidRDefault="00571058" w:rsidP="00571058">
      <w:pPr>
        <w:numPr>
          <w:ilvl w:val="0"/>
          <w:numId w:val="6"/>
        </w:numPr>
        <w:rPr>
          <w:rFonts w:ascii="Arial" w:hAnsi="Arial" w:cs="Arial"/>
        </w:rPr>
      </w:pPr>
      <w:r w:rsidRPr="00571058">
        <w:rPr>
          <w:rFonts w:ascii="Arial" w:hAnsi="Arial" w:cs="Arial"/>
        </w:rPr>
        <w:t xml:space="preserve">digital products, </w:t>
      </w:r>
    </w:p>
    <w:p w14:paraId="71CB7B57" w14:textId="77777777" w:rsidR="00571058" w:rsidRPr="00571058" w:rsidRDefault="00571058" w:rsidP="00571058">
      <w:pPr>
        <w:numPr>
          <w:ilvl w:val="0"/>
          <w:numId w:val="6"/>
        </w:numPr>
        <w:rPr>
          <w:rFonts w:ascii="Arial" w:hAnsi="Arial" w:cs="Arial"/>
        </w:rPr>
      </w:pPr>
      <w:r w:rsidRPr="00571058">
        <w:rPr>
          <w:rFonts w:ascii="Arial" w:hAnsi="Arial" w:cs="Arial"/>
        </w:rPr>
        <w:t xml:space="preserve">completed workshops, </w:t>
      </w:r>
    </w:p>
    <w:p w14:paraId="2647B956" w14:textId="77777777" w:rsidR="00571058" w:rsidRPr="00571058" w:rsidRDefault="00571058" w:rsidP="00571058">
      <w:pPr>
        <w:numPr>
          <w:ilvl w:val="0"/>
          <w:numId w:val="6"/>
        </w:numPr>
        <w:rPr>
          <w:rFonts w:ascii="Arial" w:hAnsi="Arial" w:cs="Arial"/>
        </w:rPr>
      </w:pPr>
      <w:r w:rsidRPr="00571058">
        <w:rPr>
          <w:rFonts w:ascii="Arial" w:hAnsi="Arial" w:cs="Arial"/>
        </w:rPr>
        <w:t xml:space="preserve">certification fees, </w:t>
      </w:r>
    </w:p>
    <w:p w14:paraId="289DCE1E" w14:textId="77777777" w:rsidR="00571058" w:rsidRPr="00571058" w:rsidRDefault="00571058" w:rsidP="00571058">
      <w:pPr>
        <w:numPr>
          <w:ilvl w:val="0"/>
          <w:numId w:val="6"/>
        </w:numPr>
        <w:rPr>
          <w:rFonts w:ascii="Arial" w:hAnsi="Arial" w:cs="Arial"/>
        </w:rPr>
      </w:pPr>
      <w:r w:rsidRPr="00571058">
        <w:rPr>
          <w:rFonts w:ascii="Arial" w:hAnsi="Arial" w:cs="Arial"/>
        </w:rPr>
        <w:t xml:space="preserve">or administrative processing fees. </w:t>
      </w:r>
    </w:p>
    <w:p w14:paraId="183594D9" w14:textId="77777777" w:rsidR="00571058" w:rsidRPr="00571058" w:rsidRDefault="00571058" w:rsidP="00571058">
      <w:pPr>
        <w:rPr>
          <w:rFonts w:ascii="Arial" w:hAnsi="Arial" w:cs="Arial"/>
          <w:b/>
          <w:bCs/>
        </w:rPr>
      </w:pPr>
      <w:r w:rsidRPr="00571058">
        <w:rPr>
          <w:rFonts w:ascii="Arial" w:hAnsi="Arial" w:cs="Arial"/>
          <w:b/>
          <w:bCs/>
        </w:rPr>
        <w:t>Scholarship &amp; Sliding Scale Registrations</w:t>
      </w:r>
    </w:p>
    <w:p w14:paraId="5A9BFCAE" w14:textId="77777777" w:rsidR="00571058" w:rsidRPr="00571058" w:rsidRDefault="00571058" w:rsidP="00571058">
      <w:pPr>
        <w:rPr>
          <w:rFonts w:ascii="Arial" w:hAnsi="Arial" w:cs="Arial"/>
        </w:rPr>
      </w:pPr>
      <w:r w:rsidRPr="00571058">
        <w:rPr>
          <w:rFonts w:ascii="Arial" w:hAnsi="Arial" w:cs="Arial"/>
        </w:rPr>
        <w:lastRenderedPageBreak/>
        <w:t>Scholarship, discounted, or sliding-scale registrations may have different refund or transfer policies depending on the program and available funding.</w:t>
      </w:r>
    </w:p>
    <w:p w14:paraId="14E50B5C" w14:textId="77777777" w:rsidR="00571058" w:rsidRPr="00571058" w:rsidRDefault="00571058" w:rsidP="00571058">
      <w:pPr>
        <w:rPr>
          <w:rFonts w:ascii="Arial" w:hAnsi="Arial" w:cs="Arial"/>
          <w:b/>
          <w:bCs/>
        </w:rPr>
      </w:pPr>
      <w:r w:rsidRPr="00571058">
        <w:rPr>
          <w:rFonts w:ascii="Arial" w:hAnsi="Arial" w:cs="Arial"/>
          <w:b/>
          <w:bCs/>
        </w:rPr>
        <w:t>How to Request a Refund</w:t>
      </w:r>
    </w:p>
    <w:p w14:paraId="31F17228" w14:textId="77777777" w:rsidR="00571058" w:rsidRPr="00571058" w:rsidRDefault="00571058" w:rsidP="00571058">
      <w:pPr>
        <w:rPr>
          <w:rFonts w:ascii="Arial" w:hAnsi="Arial" w:cs="Arial"/>
        </w:rPr>
      </w:pPr>
      <w:r w:rsidRPr="00571058">
        <w:rPr>
          <w:rFonts w:ascii="Arial" w:hAnsi="Arial" w:cs="Arial"/>
        </w:rPr>
        <w:t>Refund or transfer requests must be submitted in writing by email to:</w:t>
      </w:r>
    </w:p>
    <w:p w14:paraId="16B5490B" w14:textId="2F174B49" w:rsidR="00571058" w:rsidRPr="00571058" w:rsidRDefault="00571058" w:rsidP="00571058">
      <w:pPr>
        <w:rPr>
          <w:rFonts w:ascii="Arial" w:hAnsi="Arial" w:cs="Arial"/>
        </w:rPr>
      </w:pPr>
      <w:r w:rsidRPr="00571058">
        <w:rPr>
          <w:rFonts w:ascii="Arial" w:hAnsi="Arial" w:cs="Arial"/>
          <w:b/>
          <w:bCs/>
        </w:rPr>
        <w:t>Hello@attheboardtable.com</w:t>
      </w:r>
    </w:p>
    <w:p w14:paraId="43BFDCAC" w14:textId="77777777" w:rsidR="00571058" w:rsidRPr="00571058" w:rsidRDefault="00571058" w:rsidP="00571058">
      <w:pPr>
        <w:rPr>
          <w:rFonts w:ascii="Arial" w:hAnsi="Arial" w:cs="Arial"/>
        </w:rPr>
      </w:pPr>
      <w:r w:rsidRPr="00571058">
        <w:rPr>
          <w:rFonts w:ascii="Arial" w:hAnsi="Arial" w:cs="Arial"/>
        </w:rPr>
        <w:t>Please include:</w:t>
      </w:r>
    </w:p>
    <w:p w14:paraId="32819CBC" w14:textId="77777777" w:rsidR="00571058" w:rsidRPr="00571058" w:rsidRDefault="00571058" w:rsidP="00571058">
      <w:pPr>
        <w:numPr>
          <w:ilvl w:val="0"/>
          <w:numId w:val="7"/>
        </w:numPr>
        <w:rPr>
          <w:rFonts w:ascii="Arial" w:hAnsi="Arial" w:cs="Arial"/>
        </w:rPr>
      </w:pPr>
      <w:r w:rsidRPr="00571058">
        <w:rPr>
          <w:rFonts w:ascii="Arial" w:hAnsi="Arial" w:cs="Arial"/>
        </w:rPr>
        <w:t xml:space="preserve">Participant name </w:t>
      </w:r>
    </w:p>
    <w:p w14:paraId="3166A181" w14:textId="77777777" w:rsidR="00571058" w:rsidRPr="00571058" w:rsidRDefault="00571058" w:rsidP="00571058">
      <w:pPr>
        <w:numPr>
          <w:ilvl w:val="0"/>
          <w:numId w:val="7"/>
        </w:numPr>
        <w:rPr>
          <w:rFonts w:ascii="Arial" w:hAnsi="Arial" w:cs="Arial"/>
        </w:rPr>
      </w:pPr>
      <w:r w:rsidRPr="00571058">
        <w:rPr>
          <w:rFonts w:ascii="Arial" w:hAnsi="Arial" w:cs="Arial"/>
        </w:rPr>
        <w:t xml:space="preserve">Course title </w:t>
      </w:r>
    </w:p>
    <w:p w14:paraId="494E9719" w14:textId="77777777" w:rsidR="00571058" w:rsidRPr="00571058" w:rsidRDefault="00571058" w:rsidP="00571058">
      <w:pPr>
        <w:numPr>
          <w:ilvl w:val="0"/>
          <w:numId w:val="7"/>
        </w:numPr>
        <w:rPr>
          <w:rFonts w:ascii="Arial" w:hAnsi="Arial" w:cs="Arial"/>
        </w:rPr>
      </w:pPr>
      <w:r w:rsidRPr="00571058">
        <w:rPr>
          <w:rFonts w:ascii="Arial" w:hAnsi="Arial" w:cs="Arial"/>
        </w:rPr>
        <w:t xml:space="preserve">Date of registration </w:t>
      </w:r>
    </w:p>
    <w:p w14:paraId="67076DA0" w14:textId="77777777" w:rsidR="00571058" w:rsidRPr="00571058" w:rsidRDefault="00571058" w:rsidP="00571058">
      <w:pPr>
        <w:numPr>
          <w:ilvl w:val="0"/>
          <w:numId w:val="7"/>
        </w:numPr>
        <w:rPr>
          <w:rFonts w:ascii="Arial" w:hAnsi="Arial" w:cs="Arial"/>
        </w:rPr>
      </w:pPr>
      <w:r w:rsidRPr="00571058">
        <w:rPr>
          <w:rFonts w:ascii="Arial" w:hAnsi="Arial" w:cs="Arial"/>
        </w:rPr>
        <w:t xml:space="preserve">Reason for request </w:t>
      </w:r>
    </w:p>
    <w:p w14:paraId="052B1B70" w14:textId="116544CA" w:rsidR="00571058" w:rsidRPr="00571058" w:rsidRDefault="00571058" w:rsidP="00571058">
      <w:pPr>
        <w:numPr>
          <w:ilvl w:val="0"/>
          <w:numId w:val="7"/>
        </w:numPr>
        <w:rPr>
          <w:rFonts w:ascii="Arial" w:hAnsi="Arial" w:cs="Arial"/>
        </w:rPr>
      </w:pPr>
      <w:r w:rsidRPr="00571058">
        <w:rPr>
          <w:rFonts w:ascii="Arial" w:hAnsi="Arial" w:cs="Arial"/>
        </w:rPr>
        <w:t>Preferred resolution</w:t>
      </w:r>
    </w:p>
    <w:p w14:paraId="253D0E5B" w14:textId="77777777" w:rsidR="00571058" w:rsidRPr="00571058" w:rsidRDefault="00571058" w:rsidP="00571058">
      <w:pPr>
        <w:rPr>
          <w:rFonts w:ascii="Arial" w:hAnsi="Arial" w:cs="Arial"/>
          <w:b/>
          <w:bCs/>
        </w:rPr>
      </w:pPr>
      <w:r w:rsidRPr="00571058">
        <w:rPr>
          <w:rFonts w:ascii="Arial" w:hAnsi="Arial" w:cs="Arial"/>
          <w:b/>
          <w:bCs/>
        </w:rPr>
        <w:t>Our Commitment</w:t>
      </w:r>
    </w:p>
    <w:p w14:paraId="325C8E2E" w14:textId="77777777" w:rsidR="00571058" w:rsidRPr="00571058" w:rsidRDefault="00571058" w:rsidP="00571058">
      <w:pPr>
        <w:rPr>
          <w:rFonts w:ascii="Arial" w:hAnsi="Arial" w:cs="Arial"/>
        </w:rPr>
      </w:pPr>
      <w:r w:rsidRPr="00571058">
        <w:rPr>
          <w:rFonts w:ascii="Arial" w:hAnsi="Arial" w:cs="Arial"/>
        </w:rPr>
        <w:t>At The Board Table values respectful relationships and understands that life circumstances can change unexpectedly. Whenever possible, we aim to handle refund and transfer requests with fairness, compassion, and professionalism while also protecting the sustainability of our educational programs.</w:t>
      </w:r>
    </w:p>
    <w:p w14:paraId="2D3DA259" w14:textId="5C345875" w:rsidR="00571058" w:rsidRPr="00571058" w:rsidRDefault="00571058" w:rsidP="00571058">
      <w:r w:rsidRPr="00571058">
        <w:rPr>
          <w:rFonts w:ascii="Arial" w:hAnsi="Arial" w:cs="Arial"/>
          <w:b/>
          <w:bCs/>
        </w:rPr>
        <w:t>Effective Date:</w:t>
      </w:r>
      <w:r w:rsidRPr="00571058">
        <w:rPr>
          <w:rFonts w:ascii="Arial" w:hAnsi="Arial" w:cs="Arial"/>
        </w:rPr>
        <w:t xml:space="preserve"> </w:t>
      </w:r>
      <w:r w:rsidRPr="00571058">
        <w:rPr>
          <w:rFonts w:ascii="Arial" w:hAnsi="Arial" w:cs="Arial"/>
        </w:rPr>
        <w:t>May 15h, 2026</w:t>
      </w:r>
    </w:p>
    <w:p w14:paraId="3875BBA8" w14:textId="77777777" w:rsidR="00892DBA" w:rsidRDefault="00892DBA"/>
    <w:sectPr w:rsidR="00892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B000B"/>
    <w:multiLevelType w:val="multilevel"/>
    <w:tmpl w:val="A126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659F7"/>
    <w:multiLevelType w:val="multilevel"/>
    <w:tmpl w:val="43C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D15D6"/>
    <w:multiLevelType w:val="multilevel"/>
    <w:tmpl w:val="EA6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A7A57"/>
    <w:multiLevelType w:val="multilevel"/>
    <w:tmpl w:val="60B6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A00C08"/>
    <w:multiLevelType w:val="multilevel"/>
    <w:tmpl w:val="6BA6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72DA2"/>
    <w:multiLevelType w:val="multilevel"/>
    <w:tmpl w:val="B890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5E6262"/>
    <w:multiLevelType w:val="multilevel"/>
    <w:tmpl w:val="32E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984035">
    <w:abstractNumId w:val="5"/>
  </w:num>
  <w:num w:numId="2" w16cid:durableId="291521101">
    <w:abstractNumId w:val="6"/>
  </w:num>
  <w:num w:numId="3" w16cid:durableId="862672484">
    <w:abstractNumId w:val="3"/>
  </w:num>
  <w:num w:numId="4" w16cid:durableId="414136008">
    <w:abstractNumId w:val="0"/>
  </w:num>
  <w:num w:numId="5" w16cid:durableId="158156504">
    <w:abstractNumId w:val="4"/>
  </w:num>
  <w:num w:numId="6" w16cid:durableId="613051392">
    <w:abstractNumId w:val="1"/>
  </w:num>
  <w:num w:numId="7" w16cid:durableId="1876428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58"/>
    <w:rsid w:val="00084863"/>
    <w:rsid w:val="001F5D6B"/>
    <w:rsid w:val="00571058"/>
    <w:rsid w:val="00744896"/>
    <w:rsid w:val="0089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6A4E"/>
  <w15:chartTrackingRefBased/>
  <w15:docId w15:val="{159CFA1C-705B-441B-BB63-F08B2028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058"/>
    <w:rPr>
      <w:rFonts w:eastAsiaTheme="majorEastAsia" w:cstheme="majorBidi"/>
      <w:color w:val="272727" w:themeColor="text1" w:themeTint="D8"/>
    </w:rPr>
  </w:style>
  <w:style w:type="paragraph" w:styleId="Title">
    <w:name w:val="Title"/>
    <w:basedOn w:val="Normal"/>
    <w:next w:val="Normal"/>
    <w:link w:val="TitleChar"/>
    <w:uiPriority w:val="10"/>
    <w:qFormat/>
    <w:rsid w:val="00571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058"/>
    <w:pPr>
      <w:spacing w:before="160"/>
      <w:jc w:val="center"/>
    </w:pPr>
    <w:rPr>
      <w:i/>
      <w:iCs/>
      <w:color w:val="404040" w:themeColor="text1" w:themeTint="BF"/>
    </w:rPr>
  </w:style>
  <w:style w:type="character" w:customStyle="1" w:styleId="QuoteChar">
    <w:name w:val="Quote Char"/>
    <w:basedOn w:val="DefaultParagraphFont"/>
    <w:link w:val="Quote"/>
    <w:uiPriority w:val="29"/>
    <w:rsid w:val="00571058"/>
    <w:rPr>
      <w:i/>
      <w:iCs/>
      <w:color w:val="404040" w:themeColor="text1" w:themeTint="BF"/>
    </w:rPr>
  </w:style>
  <w:style w:type="paragraph" w:styleId="ListParagraph">
    <w:name w:val="List Paragraph"/>
    <w:basedOn w:val="Normal"/>
    <w:uiPriority w:val="34"/>
    <w:qFormat/>
    <w:rsid w:val="00571058"/>
    <w:pPr>
      <w:ind w:left="720"/>
      <w:contextualSpacing/>
    </w:pPr>
  </w:style>
  <w:style w:type="character" w:styleId="IntenseEmphasis">
    <w:name w:val="Intense Emphasis"/>
    <w:basedOn w:val="DefaultParagraphFont"/>
    <w:uiPriority w:val="21"/>
    <w:qFormat/>
    <w:rsid w:val="00571058"/>
    <w:rPr>
      <w:i/>
      <w:iCs/>
      <w:color w:val="0F4761" w:themeColor="accent1" w:themeShade="BF"/>
    </w:rPr>
  </w:style>
  <w:style w:type="paragraph" w:styleId="IntenseQuote">
    <w:name w:val="Intense Quote"/>
    <w:basedOn w:val="Normal"/>
    <w:next w:val="Normal"/>
    <w:link w:val="IntenseQuoteChar"/>
    <w:uiPriority w:val="30"/>
    <w:qFormat/>
    <w:rsid w:val="00571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058"/>
    <w:rPr>
      <w:i/>
      <w:iCs/>
      <w:color w:val="0F4761" w:themeColor="accent1" w:themeShade="BF"/>
    </w:rPr>
  </w:style>
  <w:style w:type="character" w:styleId="IntenseReference">
    <w:name w:val="Intense Reference"/>
    <w:basedOn w:val="DefaultParagraphFont"/>
    <w:uiPriority w:val="32"/>
    <w:qFormat/>
    <w:rsid w:val="005710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420</Words>
  <Characters>2661</Characters>
  <Application>Microsoft Office Word</Application>
  <DocSecurity>0</DocSecurity>
  <Lines>70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Conger</dc:creator>
  <cp:keywords/>
  <dc:description/>
  <cp:lastModifiedBy>Joanne Conger</cp:lastModifiedBy>
  <cp:revision>1</cp:revision>
  <dcterms:created xsi:type="dcterms:W3CDTF">2026-05-17T01:15:00Z</dcterms:created>
  <dcterms:modified xsi:type="dcterms:W3CDTF">2026-05-17T01:41:00Z</dcterms:modified>
</cp:coreProperties>
</file>